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/>
          <w:bCs/>
          <w:sz w:val="44"/>
          <w:szCs w:val="44"/>
        </w:rPr>
      </w:pPr>
      <w:r>
        <w:rPr>
          <w:rFonts w:hint="eastAsia" w:ascii="方正小标宋简体" w:hAnsi="方正小标宋_GBK" w:eastAsia="方正小标宋简体"/>
          <w:bCs/>
          <w:sz w:val="44"/>
          <w:szCs w:val="44"/>
        </w:rPr>
        <w:t>关于2023年省级宜居宜业和美乡村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bCs/>
          <w:sz w:val="44"/>
          <w:szCs w:val="44"/>
        </w:rPr>
        <w:t>建设情况的公示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</w:t>
      </w:r>
      <w:r>
        <w:rPr>
          <w:rFonts w:hint="default" w:ascii="Times New Roman" w:hAnsi="Times New Roman" w:eastAsia="仿宋_GB2312"/>
          <w:sz w:val="32"/>
          <w:szCs w:val="32"/>
        </w:rPr>
        <w:t>省委省政府《关于学习运用“千万工程”经验加快建设新时代鱼米之乡的意见》（苏发〔2023〕12号）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、《江苏省宜居宜业和美乡村建设指南（试行）》（苏委农发〔2023〕12号）、《江苏省宜居宜业和美乡村建设绩效评价办法（试行）》（苏委农发〔2023〕12号）及评价指标计分细则、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评价认定工作细则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文件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仿宋_GB2312"/>
          <w:sz w:val="32"/>
          <w:szCs w:val="32"/>
        </w:rPr>
        <w:t>，2022年已认定的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生态宜居美丽示范村</w:t>
      </w:r>
      <w:r>
        <w:rPr>
          <w:rFonts w:hint="eastAsia" w:ascii="Times New Roman" w:hAnsi="Times New Roman" w:eastAsia="仿宋_GB2312"/>
          <w:sz w:val="32"/>
          <w:szCs w:val="32"/>
        </w:rPr>
        <w:t>和2023年列入培育计划的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宜居宜业和美乡</w:t>
      </w:r>
      <w:r>
        <w:rPr>
          <w:rFonts w:hint="eastAsia" w:ascii="Times New Roman" w:hAnsi="Times New Roman" w:eastAsia="仿宋_GB2312"/>
          <w:sz w:val="32"/>
          <w:szCs w:val="32"/>
        </w:rPr>
        <w:t>村，作为2023年宜居宜业和美乡村评价认定对象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2023年，经申报单位自愿申报、区级部门对照建设标准开展初评，度假区（阳澄湖镇）莲花村、清水村，黄埭镇西桥村，北桥街道灵峰村4个培育村评价得分均在90分以上（不含加分项），符合宜居宜业和美乡村建设“十有”标准（村庄有规划、住房有改善、设施有配套、环境有提升、风貌有特色、产业有发展、组织有活力、治理有成效、管护有机制、要素有保障）和20项绩效评价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，我区已认定1个生态宜居美丽示范镇（望亭镇）和4个生态宜居美丽示范村（黄埭镇冯梦龙村，望亭镇迎湖村、宅基村，度假区（阳澄湖镇）消径村）。上述4个生态宜居美丽示范村纳入2023年宜居宜业和美乡村评价认定对象，评价得分均符合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现将2023年省级宜居宜业和美乡村评价结果进行公示（详见附件）。</w:t>
      </w:r>
      <w:r>
        <w:rPr>
          <w:rFonts w:hint="eastAsia" w:ascii="Times New Roman" w:hAnsi="Times New Roman" w:eastAsia="仿宋_GB2312"/>
          <w:sz w:val="32"/>
          <w:szCs w:val="32"/>
        </w:rPr>
        <w:t>公示期间：202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日-202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公示期间若有异议，可及时与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相城区</w:t>
      </w:r>
      <w:r>
        <w:rPr>
          <w:rFonts w:hint="eastAsia" w:ascii="Times New Roman" w:hAnsi="Times New Roman" w:eastAsia="仿宋_GB2312"/>
          <w:sz w:val="32"/>
          <w:szCs w:val="32"/>
        </w:rPr>
        <w:t>农业农村局联系进行反映。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联系地址：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相城区阳澄湖东路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8号相城区行政中心9号楼；</w:t>
      </w:r>
      <w:r>
        <w:rPr>
          <w:rFonts w:hint="eastAsia"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85182616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陆晨羲。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附件：202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省级宜居宜业和美乡村区级初评合格名单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苏州市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相城区</w:t>
      </w:r>
      <w:r>
        <w:rPr>
          <w:rFonts w:hint="eastAsia" w:ascii="Times New Roman" w:hAnsi="Times New Roman" w:eastAsia="仿宋_GB2312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省级宜居宜业和美乡村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区级初评合格名单</w:t>
      </w:r>
    </w:p>
    <w:p>
      <w:pPr>
        <w:spacing w:line="52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7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2023年生态宜居美丽示范镇培育镇</w:t>
            </w:r>
          </w:p>
        </w:tc>
        <w:tc>
          <w:tcPr>
            <w:tcW w:w="4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2023年宜居宜业和美乡村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培育村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度假区（阳澄湖镇）莲花村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度假区（阳澄湖镇）清水村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黄埭镇西桥村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北桥街道灵峰村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2022年已认定的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生态宜居美丽示范镇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2022年已认定的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生态宜居美丽示范村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望亭镇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黄埭镇冯梦龙村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望亭镇迎湖村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望亭镇宅基村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度假区（阳澄湖镇）消泾村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812444-CD1E-4918-B85A-14AF48AD5A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8C8E54D-4469-4DBE-8764-7CE8365AE7C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2C01A07-7281-4633-979C-3D381078CE85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6F8FB119-1DD9-4D4F-9A5C-DFAED57AEC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YTZkZmQ0NWJkYzA0ZDAwOTU1MDk5ZTgyZjA5NTIifQ=="/>
    <w:docVar w:name="KSO_WPS_MARK_KEY" w:val="d8dc750d-ae12-4af5-9adc-cffbd62ef20d"/>
  </w:docVars>
  <w:rsids>
    <w:rsidRoot w:val="64A442AC"/>
    <w:rsid w:val="00225102"/>
    <w:rsid w:val="002915FD"/>
    <w:rsid w:val="003A2955"/>
    <w:rsid w:val="00965919"/>
    <w:rsid w:val="00AC1626"/>
    <w:rsid w:val="00AF094C"/>
    <w:rsid w:val="00BD73F2"/>
    <w:rsid w:val="00D26D9F"/>
    <w:rsid w:val="0147153B"/>
    <w:rsid w:val="014D0B1B"/>
    <w:rsid w:val="01DD3C4D"/>
    <w:rsid w:val="01E0373D"/>
    <w:rsid w:val="01E74ACC"/>
    <w:rsid w:val="021A09FD"/>
    <w:rsid w:val="031F180B"/>
    <w:rsid w:val="044B1342"/>
    <w:rsid w:val="06BB15F2"/>
    <w:rsid w:val="06DF2215"/>
    <w:rsid w:val="06E96AE0"/>
    <w:rsid w:val="07155C37"/>
    <w:rsid w:val="07F92E63"/>
    <w:rsid w:val="08CC67C9"/>
    <w:rsid w:val="09B01C47"/>
    <w:rsid w:val="09C237E0"/>
    <w:rsid w:val="0A0855DF"/>
    <w:rsid w:val="0A946EEA"/>
    <w:rsid w:val="0AE147AE"/>
    <w:rsid w:val="0CAA0BCF"/>
    <w:rsid w:val="0DAA23E7"/>
    <w:rsid w:val="0EB47AEF"/>
    <w:rsid w:val="0F590372"/>
    <w:rsid w:val="0F933B9D"/>
    <w:rsid w:val="0FC30926"/>
    <w:rsid w:val="13357402"/>
    <w:rsid w:val="141D612B"/>
    <w:rsid w:val="14E76E65"/>
    <w:rsid w:val="16CD55C0"/>
    <w:rsid w:val="18B828C6"/>
    <w:rsid w:val="19397AAF"/>
    <w:rsid w:val="19E44366"/>
    <w:rsid w:val="1AFC6A9A"/>
    <w:rsid w:val="1BEA0FE8"/>
    <w:rsid w:val="1C6E5776"/>
    <w:rsid w:val="1D7913E0"/>
    <w:rsid w:val="1DC830B5"/>
    <w:rsid w:val="1DF504CF"/>
    <w:rsid w:val="1E3821EF"/>
    <w:rsid w:val="1E5170FD"/>
    <w:rsid w:val="1E60331A"/>
    <w:rsid w:val="1E7930FF"/>
    <w:rsid w:val="1E8C6387"/>
    <w:rsid w:val="242C4296"/>
    <w:rsid w:val="25E1345C"/>
    <w:rsid w:val="26E00191"/>
    <w:rsid w:val="27160EE4"/>
    <w:rsid w:val="286766E4"/>
    <w:rsid w:val="288C4FE2"/>
    <w:rsid w:val="29692C59"/>
    <w:rsid w:val="2A225DF1"/>
    <w:rsid w:val="2AB0164F"/>
    <w:rsid w:val="2B373B1E"/>
    <w:rsid w:val="2C136339"/>
    <w:rsid w:val="2C136F1A"/>
    <w:rsid w:val="2C2B5431"/>
    <w:rsid w:val="2D1E5737"/>
    <w:rsid w:val="2EAA5469"/>
    <w:rsid w:val="2EC456C9"/>
    <w:rsid w:val="2EF95138"/>
    <w:rsid w:val="2F9432ED"/>
    <w:rsid w:val="30420F9B"/>
    <w:rsid w:val="30A752A2"/>
    <w:rsid w:val="318A2BFA"/>
    <w:rsid w:val="32F8328B"/>
    <w:rsid w:val="33EA3E24"/>
    <w:rsid w:val="343706EB"/>
    <w:rsid w:val="350E769E"/>
    <w:rsid w:val="35643762"/>
    <w:rsid w:val="364A6F3B"/>
    <w:rsid w:val="365A1275"/>
    <w:rsid w:val="36B6344E"/>
    <w:rsid w:val="36EE057B"/>
    <w:rsid w:val="37447668"/>
    <w:rsid w:val="378A7A36"/>
    <w:rsid w:val="38923460"/>
    <w:rsid w:val="39561614"/>
    <w:rsid w:val="397C544B"/>
    <w:rsid w:val="39C66799"/>
    <w:rsid w:val="3BC431AC"/>
    <w:rsid w:val="3C9E57AB"/>
    <w:rsid w:val="3D804EB1"/>
    <w:rsid w:val="3F6E3B5B"/>
    <w:rsid w:val="3F917849"/>
    <w:rsid w:val="3FBF6165"/>
    <w:rsid w:val="405C1C05"/>
    <w:rsid w:val="408829FA"/>
    <w:rsid w:val="414032D5"/>
    <w:rsid w:val="41FA16D6"/>
    <w:rsid w:val="43AC15BA"/>
    <w:rsid w:val="445B4B11"/>
    <w:rsid w:val="44B87626"/>
    <w:rsid w:val="45F53B68"/>
    <w:rsid w:val="464F70EC"/>
    <w:rsid w:val="49FC0388"/>
    <w:rsid w:val="4A7638C4"/>
    <w:rsid w:val="4B15132F"/>
    <w:rsid w:val="4B5C51AF"/>
    <w:rsid w:val="4B865D88"/>
    <w:rsid w:val="4B9F6E4A"/>
    <w:rsid w:val="4BF54CBC"/>
    <w:rsid w:val="4C5D571F"/>
    <w:rsid w:val="4C7622A1"/>
    <w:rsid w:val="4C804ECE"/>
    <w:rsid w:val="4E6A1CD3"/>
    <w:rsid w:val="4F1A33B7"/>
    <w:rsid w:val="4FB619A3"/>
    <w:rsid w:val="4FD07F1A"/>
    <w:rsid w:val="512C2F2E"/>
    <w:rsid w:val="51423430"/>
    <w:rsid w:val="52120376"/>
    <w:rsid w:val="526444BF"/>
    <w:rsid w:val="526841B0"/>
    <w:rsid w:val="53807561"/>
    <w:rsid w:val="538A03E0"/>
    <w:rsid w:val="55004DFD"/>
    <w:rsid w:val="55B24970"/>
    <w:rsid w:val="56BE6D1E"/>
    <w:rsid w:val="57580F21"/>
    <w:rsid w:val="582A3F3F"/>
    <w:rsid w:val="583D3C73"/>
    <w:rsid w:val="588951F7"/>
    <w:rsid w:val="597A2D30"/>
    <w:rsid w:val="59CC52AE"/>
    <w:rsid w:val="5A243BC6"/>
    <w:rsid w:val="5B27738E"/>
    <w:rsid w:val="5B653C0C"/>
    <w:rsid w:val="5BDB7A2A"/>
    <w:rsid w:val="5D706898"/>
    <w:rsid w:val="5DCA5FA9"/>
    <w:rsid w:val="5DD010E5"/>
    <w:rsid w:val="5E197728"/>
    <w:rsid w:val="5E987E55"/>
    <w:rsid w:val="61972646"/>
    <w:rsid w:val="62375BD7"/>
    <w:rsid w:val="62D96C8E"/>
    <w:rsid w:val="63C17E4E"/>
    <w:rsid w:val="64A442AC"/>
    <w:rsid w:val="64E15E70"/>
    <w:rsid w:val="65F8567D"/>
    <w:rsid w:val="67B04461"/>
    <w:rsid w:val="69FD7706"/>
    <w:rsid w:val="6BDF3567"/>
    <w:rsid w:val="6C8B724B"/>
    <w:rsid w:val="6CA200F0"/>
    <w:rsid w:val="6D036DE1"/>
    <w:rsid w:val="6E070B53"/>
    <w:rsid w:val="6E3B25AB"/>
    <w:rsid w:val="6E7B6E4B"/>
    <w:rsid w:val="6F3239AE"/>
    <w:rsid w:val="6FB24AEE"/>
    <w:rsid w:val="728C5775"/>
    <w:rsid w:val="72B15531"/>
    <w:rsid w:val="72C232B5"/>
    <w:rsid w:val="739B6045"/>
    <w:rsid w:val="739E7864"/>
    <w:rsid w:val="73C1083E"/>
    <w:rsid w:val="744228E5"/>
    <w:rsid w:val="74A013B9"/>
    <w:rsid w:val="750F6F45"/>
    <w:rsid w:val="75EB0D5A"/>
    <w:rsid w:val="76285B0A"/>
    <w:rsid w:val="763554A4"/>
    <w:rsid w:val="778925D9"/>
    <w:rsid w:val="77D9530E"/>
    <w:rsid w:val="77DE2AE9"/>
    <w:rsid w:val="7803238B"/>
    <w:rsid w:val="782C6213"/>
    <w:rsid w:val="786E2ED7"/>
    <w:rsid w:val="795804B5"/>
    <w:rsid w:val="79AB4A88"/>
    <w:rsid w:val="79FE7073"/>
    <w:rsid w:val="7A1622BA"/>
    <w:rsid w:val="7B0326A2"/>
    <w:rsid w:val="7C1448EA"/>
    <w:rsid w:val="7C9932BE"/>
    <w:rsid w:val="7D142945"/>
    <w:rsid w:val="7D5531FD"/>
    <w:rsid w:val="7D9D3EBF"/>
    <w:rsid w:val="7E7E6C0F"/>
    <w:rsid w:val="7ED4682F"/>
    <w:rsid w:val="7ED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808</Words>
  <Characters>884</Characters>
  <Lines>5</Lines>
  <Paragraphs>1</Paragraphs>
  <TotalTime>7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2022-09-28T02:58:00Z</dcterms:created>
  <dc:creator>ppap</dc:creator>
  <cp:lastModifiedBy>清酒吾舒</cp:lastModifiedBy>
  <cp:lastPrinted>2024-03-14T07:42:00Z</cp:lastPrinted>
  <dcterms:modified xsi:type="dcterms:W3CDTF">2024-03-14T08:12:59Z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15DDCA2546A245FC81C5C6E647D10F15</vt:lpwstr>
  </property>
</Properties>
</file>