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2A812">
      <w:pPr>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left="0" w:leftChars="0" w:firstLine="0" w:firstLineChars="0"/>
        <w:jc w:val="center"/>
        <w:textAlignment w:val="auto"/>
        <w:outlineLvl w:val="9"/>
        <w:rPr>
          <w:rFonts w:hint="default" w:ascii="Times New Roman" w:hAnsi="Times New Roman" w:eastAsia="方正仿宋简体" w:cs="Times New Roman"/>
          <w:color w:val="auto"/>
          <w:spacing w:val="0"/>
          <w:kern w:val="0"/>
          <w:sz w:val="32"/>
          <w:szCs w:val="32"/>
          <w:highlight w:val="none"/>
        </w:rPr>
      </w:pPr>
    </w:p>
    <w:p w14:paraId="7EB70B03">
      <w:pPr>
        <w:keepNext w:val="0"/>
        <w:keepLines w:val="0"/>
        <w:pageBreakBefore w:val="0"/>
        <w:widowControl w:val="0"/>
        <w:kinsoku/>
        <w:wordWrap/>
        <w:overflowPunct/>
        <w:topLinePunct w:val="0"/>
        <w:autoSpaceDE/>
        <w:autoSpaceDN/>
        <w:bidi w:val="0"/>
        <w:snapToGrid/>
        <w:spacing w:beforeAutospacing="0" w:afterAutospacing="0" w:line="600"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color w:val="auto"/>
          <w:spacing w:val="0"/>
          <w:kern w:val="0"/>
          <w:sz w:val="44"/>
          <w:szCs w:val="44"/>
          <w:highlight w:val="none"/>
        </w:rPr>
      </w:pPr>
      <w:r>
        <w:rPr>
          <w:rFonts w:hint="eastAsia" w:ascii="方正小标宋简体" w:hAnsi="方正小标宋简体" w:eastAsia="方正小标宋简体" w:cs="方正小标宋简体"/>
          <w:b w:val="0"/>
          <w:bCs w:val="0"/>
          <w:color w:val="auto"/>
          <w:spacing w:val="0"/>
          <w:kern w:val="0"/>
          <w:sz w:val="44"/>
          <w:szCs w:val="44"/>
          <w:highlight w:val="none"/>
        </w:rPr>
        <w:t>关于202</w:t>
      </w:r>
      <w:r>
        <w:rPr>
          <w:rFonts w:hint="eastAsia" w:ascii="方正小标宋简体" w:hAnsi="方正小标宋简体" w:eastAsia="方正小标宋简体" w:cs="方正小标宋简体"/>
          <w:b w:val="0"/>
          <w:bCs w:val="0"/>
          <w:color w:val="auto"/>
          <w:spacing w:val="0"/>
          <w:kern w:val="0"/>
          <w:sz w:val="44"/>
          <w:szCs w:val="44"/>
          <w:highlight w:val="none"/>
          <w:lang w:val="en-US" w:eastAsia="zh-CN"/>
        </w:rPr>
        <w:t>4</w:t>
      </w:r>
      <w:r>
        <w:rPr>
          <w:rFonts w:hint="eastAsia" w:ascii="方正小标宋简体" w:hAnsi="方正小标宋简体" w:eastAsia="方正小标宋简体" w:cs="方正小标宋简体"/>
          <w:b w:val="0"/>
          <w:bCs w:val="0"/>
          <w:color w:val="auto"/>
          <w:spacing w:val="0"/>
          <w:kern w:val="0"/>
          <w:sz w:val="44"/>
          <w:szCs w:val="44"/>
          <w:highlight w:val="none"/>
        </w:rPr>
        <w:t>年相城区国民经济和社会发展计划</w:t>
      </w:r>
    </w:p>
    <w:p w14:paraId="6D5469D5">
      <w:pPr>
        <w:keepNext w:val="0"/>
        <w:keepLines w:val="0"/>
        <w:pageBreakBefore w:val="0"/>
        <w:widowControl w:val="0"/>
        <w:kinsoku/>
        <w:wordWrap/>
        <w:overflowPunct/>
        <w:topLinePunct w:val="0"/>
        <w:autoSpaceDE/>
        <w:autoSpaceDN/>
        <w:bidi w:val="0"/>
        <w:snapToGrid/>
        <w:spacing w:beforeAutospacing="0" w:afterAutospacing="0" w:line="600"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color w:val="auto"/>
          <w:spacing w:val="0"/>
          <w:kern w:val="0"/>
          <w:sz w:val="44"/>
          <w:szCs w:val="44"/>
          <w:highlight w:val="none"/>
        </w:rPr>
      </w:pPr>
      <w:r>
        <w:rPr>
          <w:rFonts w:hint="eastAsia" w:ascii="方正小标宋简体" w:hAnsi="方正小标宋简体" w:eastAsia="方正小标宋简体" w:cs="方正小标宋简体"/>
          <w:b w:val="0"/>
          <w:bCs w:val="0"/>
          <w:color w:val="auto"/>
          <w:spacing w:val="0"/>
          <w:kern w:val="0"/>
          <w:sz w:val="44"/>
          <w:szCs w:val="44"/>
          <w:highlight w:val="none"/>
        </w:rPr>
        <w:t>执行情况及202</w:t>
      </w:r>
      <w:r>
        <w:rPr>
          <w:rFonts w:hint="eastAsia" w:ascii="方正小标宋简体" w:hAnsi="方正小标宋简体" w:eastAsia="方正小标宋简体" w:cs="方正小标宋简体"/>
          <w:b w:val="0"/>
          <w:bCs w:val="0"/>
          <w:color w:val="auto"/>
          <w:spacing w:val="0"/>
          <w:kern w:val="0"/>
          <w:sz w:val="44"/>
          <w:szCs w:val="44"/>
          <w:highlight w:val="none"/>
          <w:lang w:val="en-US" w:eastAsia="zh-CN"/>
        </w:rPr>
        <w:t>5</w:t>
      </w:r>
      <w:r>
        <w:rPr>
          <w:rFonts w:hint="eastAsia" w:ascii="方正小标宋简体" w:hAnsi="方正小标宋简体" w:eastAsia="方正小标宋简体" w:cs="方正小标宋简体"/>
          <w:b w:val="0"/>
          <w:bCs w:val="0"/>
          <w:color w:val="auto"/>
          <w:spacing w:val="0"/>
          <w:kern w:val="0"/>
          <w:sz w:val="44"/>
          <w:szCs w:val="44"/>
          <w:highlight w:val="none"/>
        </w:rPr>
        <w:t>年相城区国民经济和</w:t>
      </w:r>
    </w:p>
    <w:p w14:paraId="15A43C71">
      <w:pPr>
        <w:keepNext w:val="0"/>
        <w:keepLines w:val="0"/>
        <w:pageBreakBefore w:val="0"/>
        <w:widowControl w:val="0"/>
        <w:kinsoku/>
        <w:wordWrap/>
        <w:overflowPunct/>
        <w:topLinePunct w:val="0"/>
        <w:autoSpaceDE/>
        <w:autoSpaceDN/>
        <w:bidi w:val="0"/>
        <w:snapToGrid/>
        <w:spacing w:beforeAutospacing="0" w:afterAutospacing="0" w:line="600"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color w:val="auto"/>
          <w:spacing w:val="0"/>
          <w:kern w:val="0"/>
          <w:sz w:val="44"/>
          <w:szCs w:val="44"/>
          <w:highlight w:val="none"/>
        </w:rPr>
      </w:pPr>
      <w:r>
        <w:rPr>
          <w:rFonts w:hint="eastAsia" w:ascii="方正小标宋简体" w:hAnsi="方正小标宋简体" w:eastAsia="方正小标宋简体" w:cs="方正小标宋简体"/>
          <w:b w:val="0"/>
          <w:bCs w:val="0"/>
          <w:color w:val="auto"/>
          <w:spacing w:val="0"/>
          <w:kern w:val="0"/>
          <w:sz w:val="44"/>
          <w:szCs w:val="44"/>
          <w:highlight w:val="none"/>
        </w:rPr>
        <w:t>社会发展计划草案的报告</w:t>
      </w:r>
    </w:p>
    <w:p w14:paraId="7057BDC8">
      <w:pPr>
        <w:pStyle w:val="6"/>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outlineLvl w:val="9"/>
        <w:rPr>
          <w:rFonts w:hint="default" w:ascii="Times New Roman" w:hAnsi="Times New Roman" w:eastAsia="方正仿宋简体" w:cs="Times New Roman"/>
          <w:color w:val="auto"/>
          <w:spacing w:val="0"/>
          <w:kern w:val="0"/>
          <w:sz w:val="32"/>
          <w:szCs w:val="32"/>
          <w:highlight w:val="none"/>
          <w:lang w:eastAsia="zh-CN"/>
        </w:rPr>
      </w:pPr>
    </w:p>
    <w:p w14:paraId="4CA57AC6">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rPr>
          <w:rFonts w:hint="eastAsia" w:ascii="方正黑体简体" w:hAnsi="方正黑体简体" w:eastAsia="方正黑体简体" w:cs="方正黑体简体"/>
          <w:color w:val="auto"/>
          <w:spacing w:val="0"/>
          <w:kern w:val="0"/>
          <w:sz w:val="32"/>
          <w:szCs w:val="32"/>
          <w:highlight w:val="none"/>
        </w:rPr>
      </w:pPr>
      <w:r>
        <w:rPr>
          <w:rFonts w:hint="eastAsia" w:ascii="方正黑体简体" w:hAnsi="方正黑体简体" w:eastAsia="方正黑体简体" w:cs="方正黑体简体"/>
          <w:color w:val="auto"/>
          <w:spacing w:val="0"/>
          <w:kern w:val="0"/>
          <w:sz w:val="32"/>
          <w:szCs w:val="32"/>
          <w:highlight w:val="none"/>
        </w:rPr>
        <w:t>一、2024年国民经济和社会发展计划执行情况</w:t>
      </w:r>
    </w:p>
    <w:p w14:paraId="43376BD4">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p>
    <w:p w14:paraId="4F7CF2A8">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2024年，面对外部压力加大、内部困难增多的复杂严峻形势</w:t>
      </w:r>
      <w:r>
        <w:rPr>
          <w:rFonts w:hint="default" w:ascii="Times New Roman" w:hAnsi="Times New Roman" w:eastAsia="方正仿宋简体" w:cs="Times New Roman"/>
          <w:color w:val="auto"/>
          <w:spacing w:val="-6"/>
          <w:kern w:val="0"/>
          <w:sz w:val="32"/>
          <w:szCs w:val="32"/>
          <w:highlight w:val="none"/>
        </w:rPr>
        <w:t>，全区上下坚持以习近平新时代中国特色社会主义思想为指导，</w:t>
      </w:r>
      <w:r>
        <w:rPr>
          <w:rFonts w:hint="default" w:ascii="Times New Roman" w:hAnsi="Times New Roman" w:eastAsia="方正仿宋简体" w:cs="Times New Roman"/>
          <w:color w:val="auto"/>
          <w:spacing w:val="0"/>
          <w:kern w:val="0"/>
          <w:sz w:val="32"/>
          <w:szCs w:val="32"/>
          <w:highlight w:val="none"/>
        </w:rPr>
        <w:t>全面贯彻落实党的二十大和二十届二中、三中全会精神，深入贯彻习近平总书记对江苏、苏州工作重要讲话精神和党中央决策部署，</w:t>
      </w:r>
      <w:r>
        <w:rPr>
          <w:rFonts w:hint="default" w:ascii="Times New Roman" w:hAnsi="Times New Roman" w:eastAsia="方正仿宋简体" w:cs="Times New Roman"/>
          <w:color w:val="auto"/>
          <w:spacing w:val="0"/>
          <w:kern w:val="0"/>
          <w:sz w:val="32"/>
          <w:szCs w:val="32"/>
          <w:highlight w:val="none"/>
          <w:lang w:val="en-US" w:eastAsia="zh-CN"/>
        </w:rPr>
        <w:t>认真</w:t>
      </w:r>
      <w:r>
        <w:rPr>
          <w:rFonts w:hint="default" w:ascii="Times New Roman" w:hAnsi="Times New Roman" w:eastAsia="方正仿宋简体" w:cs="Times New Roman"/>
          <w:color w:val="auto"/>
          <w:spacing w:val="0"/>
          <w:kern w:val="0"/>
          <w:sz w:val="32"/>
          <w:szCs w:val="32"/>
          <w:highlight w:val="none"/>
        </w:rPr>
        <w:t>落实省市工作部署，紧扣市委赋予</w:t>
      </w:r>
      <w:r>
        <w:rPr>
          <w:rFonts w:hint="eastAsia" w:ascii="Times New Roman" w:hAnsi="Times New Roman" w:eastAsia="方正仿宋简体" w:cs="Times New Roman"/>
          <w:color w:val="auto"/>
          <w:spacing w:val="0"/>
          <w:kern w:val="0"/>
          <w:sz w:val="32"/>
          <w:szCs w:val="32"/>
          <w:highlight w:val="none"/>
          <w:lang w:val="en-US" w:eastAsia="zh-CN"/>
        </w:rPr>
        <w:t>相城</w:t>
      </w:r>
      <w:r>
        <w:rPr>
          <w:rFonts w:hint="default" w:ascii="Times New Roman" w:hAnsi="Times New Roman" w:eastAsia="方正仿宋简体" w:cs="Times New Roman"/>
          <w:color w:val="auto"/>
          <w:spacing w:val="0"/>
          <w:kern w:val="0"/>
          <w:sz w:val="32"/>
          <w:szCs w:val="32"/>
          <w:highlight w:val="none"/>
        </w:rPr>
        <w:t>的“136”发展指引和“两做三当好”目标定位，以“项目建设推进年”为工作牵引，全区经济总体平稳、稳中有进，高质量发展扎实推进，新质生产力稳步发展，民生保障扎实</w:t>
      </w:r>
      <w:r>
        <w:rPr>
          <w:rFonts w:hint="default" w:ascii="Times New Roman" w:hAnsi="Times New Roman" w:eastAsia="方正仿宋简体" w:cs="Times New Roman"/>
          <w:color w:val="auto"/>
          <w:spacing w:val="0"/>
          <w:kern w:val="0"/>
          <w:sz w:val="32"/>
          <w:szCs w:val="32"/>
          <w:highlight w:val="none"/>
          <w:lang w:val="en-US" w:eastAsia="zh-CN"/>
        </w:rPr>
        <w:t>有效</w:t>
      </w:r>
      <w:r>
        <w:rPr>
          <w:rFonts w:hint="default" w:ascii="Times New Roman" w:hAnsi="Times New Roman" w:eastAsia="方正仿宋简体" w:cs="Times New Roman"/>
          <w:color w:val="auto"/>
          <w:spacing w:val="0"/>
          <w:kern w:val="0"/>
          <w:sz w:val="32"/>
          <w:szCs w:val="32"/>
          <w:highlight w:val="none"/>
        </w:rPr>
        <w:t>，社会大局保持稳定，中国式现代</w:t>
      </w:r>
      <w:r>
        <w:rPr>
          <w:rFonts w:hint="default" w:ascii="Times New Roman" w:hAnsi="Times New Roman" w:eastAsia="方正仿宋简体" w:cs="Times New Roman"/>
          <w:color w:val="auto"/>
          <w:spacing w:val="-6"/>
          <w:kern w:val="0"/>
          <w:sz w:val="32"/>
          <w:szCs w:val="32"/>
          <w:highlight w:val="none"/>
        </w:rPr>
        <w:t>化相城实践迈出新的坚实步伐。各项主要指标运行在合理区间，</w:t>
      </w:r>
      <w:r>
        <w:rPr>
          <w:rFonts w:hint="default" w:ascii="Times New Roman" w:hAnsi="Times New Roman" w:eastAsia="方正仿宋简体" w:cs="Times New Roman"/>
          <w:color w:val="auto"/>
          <w:spacing w:val="0"/>
          <w:kern w:val="0"/>
          <w:sz w:val="32"/>
          <w:szCs w:val="32"/>
          <w:highlight w:val="none"/>
        </w:rPr>
        <w:t>相关指标预计完成情况如下：</w:t>
      </w:r>
    </w:p>
    <w:p w14:paraId="0980D98F">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——地区生产总值1300亿元</w:t>
      </w:r>
      <w:r>
        <w:rPr>
          <w:rFonts w:hint="default" w:ascii="Times New Roman" w:hAnsi="Times New Roman" w:eastAsia="方正仿宋简体" w:cs="Times New Roman"/>
          <w:color w:val="auto"/>
          <w:spacing w:val="0"/>
          <w:kern w:val="0"/>
          <w:sz w:val="32"/>
          <w:szCs w:val="32"/>
          <w:highlight w:val="none"/>
          <w:lang w:val="en-US" w:eastAsia="zh-CN"/>
        </w:rPr>
        <w:t>以上</w:t>
      </w:r>
      <w:r>
        <w:rPr>
          <w:rFonts w:hint="default" w:ascii="Times New Roman" w:hAnsi="Times New Roman" w:eastAsia="方正仿宋简体" w:cs="Times New Roman"/>
          <w:color w:val="auto"/>
          <w:spacing w:val="0"/>
          <w:kern w:val="0"/>
          <w:sz w:val="32"/>
          <w:szCs w:val="32"/>
          <w:highlight w:val="none"/>
        </w:rPr>
        <w:t>，增长7%</w:t>
      </w:r>
      <w:r>
        <w:rPr>
          <w:rFonts w:hint="default" w:ascii="Times New Roman" w:hAnsi="Times New Roman" w:eastAsia="方正仿宋简体" w:cs="Times New Roman"/>
          <w:color w:val="auto"/>
          <w:spacing w:val="0"/>
          <w:kern w:val="0"/>
          <w:sz w:val="32"/>
          <w:szCs w:val="32"/>
          <w:highlight w:val="none"/>
          <w:lang w:val="en-US" w:eastAsia="zh-CN"/>
        </w:rPr>
        <w:t>左右</w:t>
      </w:r>
      <w:r>
        <w:rPr>
          <w:rFonts w:hint="default" w:ascii="Times New Roman" w:hAnsi="Times New Roman" w:eastAsia="方正仿宋简体" w:cs="Times New Roman"/>
          <w:color w:val="auto"/>
          <w:spacing w:val="0"/>
          <w:kern w:val="0"/>
          <w:sz w:val="32"/>
          <w:szCs w:val="32"/>
          <w:highlight w:val="none"/>
        </w:rPr>
        <w:t>；</w:t>
      </w:r>
    </w:p>
    <w:p w14:paraId="7416FE9A">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——一般公共预算收入157.</w:t>
      </w:r>
      <w:r>
        <w:rPr>
          <w:rFonts w:hint="default" w:ascii="Times New Roman" w:hAnsi="Times New Roman" w:eastAsia="方正仿宋简体" w:cs="Times New Roman"/>
          <w:color w:val="auto"/>
          <w:spacing w:val="0"/>
          <w:kern w:val="0"/>
          <w:sz w:val="32"/>
          <w:szCs w:val="32"/>
          <w:highlight w:val="none"/>
          <w:lang w:val="en-US" w:eastAsia="zh-CN"/>
        </w:rPr>
        <w:t>3</w:t>
      </w:r>
      <w:r>
        <w:rPr>
          <w:rFonts w:hint="default" w:ascii="Times New Roman" w:hAnsi="Times New Roman" w:eastAsia="方正仿宋简体" w:cs="Times New Roman"/>
          <w:color w:val="auto"/>
          <w:spacing w:val="0"/>
          <w:kern w:val="0"/>
          <w:sz w:val="32"/>
          <w:szCs w:val="32"/>
          <w:highlight w:val="none"/>
        </w:rPr>
        <w:t>亿元，增长1.</w:t>
      </w:r>
      <w:r>
        <w:rPr>
          <w:rFonts w:hint="default" w:ascii="Times New Roman" w:hAnsi="Times New Roman" w:eastAsia="方正仿宋简体" w:cs="Times New Roman"/>
          <w:color w:val="auto"/>
          <w:spacing w:val="0"/>
          <w:kern w:val="0"/>
          <w:sz w:val="32"/>
          <w:szCs w:val="32"/>
          <w:highlight w:val="none"/>
          <w:lang w:val="en-US" w:eastAsia="zh-CN"/>
        </w:rPr>
        <w:t>4</w:t>
      </w:r>
      <w:r>
        <w:rPr>
          <w:rFonts w:hint="default" w:ascii="Times New Roman" w:hAnsi="Times New Roman" w:eastAsia="方正仿宋简体" w:cs="Times New Roman"/>
          <w:color w:val="auto"/>
          <w:spacing w:val="0"/>
          <w:kern w:val="0"/>
          <w:sz w:val="32"/>
          <w:szCs w:val="32"/>
          <w:highlight w:val="none"/>
        </w:rPr>
        <w:t>%；</w:t>
      </w:r>
    </w:p>
    <w:p w14:paraId="1DD9A5E0">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——全社会固定资产投资682亿元，增长10%；其中工业投资134亿元，增长20%；</w:t>
      </w:r>
    </w:p>
    <w:p w14:paraId="50DAEEB6">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——规模以上工业总产值2050亿元，增长8%；制造业增加值占地区生产总值比重提高百分点高于全市；</w:t>
      </w:r>
    </w:p>
    <w:p w14:paraId="63925884">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——社会消费品零售总额657.8亿元，增长8%；</w:t>
      </w:r>
    </w:p>
    <w:p w14:paraId="4CD13E5B">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——进出口总额</w:t>
      </w:r>
      <w:r>
        <w:rPr>
          <w:rFonts w:hint="default" w:ascii="Times New Roman" w:hAnsi="Times New Roman" w:eastAsia="方正仿宋简体" w:cs="Times New Roman"/>
          <w:color w:val="auto"/>
          <w:spacing w:val="0"/>
          <w:kern w:val="0"/>
          <w:sz w:val="32"/>
          <w:szCs w:val="32"/>
          <w:highlight w:val="none"/>
          <w:lang w:val="en-US" w:eastAsia="zh-CN"/>
        </w:rPr>
        <w:t>80</w:t>
      </w:r>
      <w:r>
        <w:rPr>
          <w:rFonts w:hint="default" w:ascii="Times New Roman" w:hAnsi="Times New Roman" w:eastAsia="方正仿宋简体" w:cs="Times New Roman"/>
          <w:color w:val="auto"/>
          <w:spacing w:val="0"/>
          <w:kern w:val="0"/>
          <w:sz w:val="32"/>
          <w:szCs w:val="32"/>
          <w:highlight w:val="none"/>
        </w:rPr>
        <w:t>亿美元，实际利用外资1.48亿美元；</w:t>
      </w:r>
    </w:p>
    <w:p w14:paraId="1DF8F408">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6"/>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全社会研究与试验发展经费支出占地区生产总值的比重达3.95%左右；企业研究与试验发展经费投入增长10%左右；数字经济核心产业增加值占地区生产总值比重高于苏州市平均水平；每万人高价值发明专利拥有量37.5件，增长26%；人才资源总量34.5万人、增长7%；新增高新技术企业数130家；高新</w:t>
      </w:r>
      <w:r>
        <w:rPr>
          <w:rFonts w:hint="default" w:ascii="Times New Roman" w:hAnsi="Times New Roman" w:eastAsia="方正仿宋简体" w:cs="Times New Roman"/>
          <w:color w:val="auto"/>
          <w:spacing w:val="-6"/>
          <w:kern w:val="0"/>
          <w:sz w:val="32"/>
          <w:szCs w:val="32"/>
          <w:highlight w:val="none"/>
        </w:rPr>
        <w:t>技术产业产值占规模以上工业总产值的比重提高0.5个百分点；</w:t>
      </w:r>
    </w:p>
    <w:p w14:paraId="24A31F07">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w:t>
      </w:r>
      <w:r>
        <w:rPr>
          <w:rFonts w:hint="default" w:ascii="Times New Roman" w:hAnsi="Times New Roman" w:eastAsia="方正仿宋简体" w:cs="Times New Roman"/>
          <w:color w:val="auto"/>
          <w:spacing w:val="0"/>
          <w:kern w:val="0"/>
          <w:sz w:val="32"/>
          <w:szCs w:val="32"/>
          <w:highlight w:val="none"/>
          <w:lang w:val="en-US" w:eastAsia="zh-CN"/>
        </w:rPr>
        <w:t>实现</w:t>
      </w:r>
      <w:r>
        <w:rPr>
          <w:rFonts w:hint="default" w:ascii="Times New Roman" w:hAnsi="Times New Roman" w:eastAsia="方正仿宋简体" w:cs="Times New Roman"/>
          <w:color w:val="auto"/>
          <w:spacing w:val="0"/>
          <w:kern w:val="0"/>
          <w:sz w:val="32"/>
          <w:szCs w:val="32"/>
          <w:highlight w:val="none"/>
        </w:rPr>
        <w:t>规上工业企业智改数转全覆盖；新增国家级专精特新“小巨人”企业数12家；规上生产性服务业营业收入增长15%；</w:t>
      </w:r>
    </w:p>
    <w:p w14:paraId="70243A15">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——户籍人口增加0.9万人；城镇居民人均可支配收入与经济增长基本同步；居民消费价格总水平涨幅与苏州市同步；</w:t>
      </w:r>
    </w:p>
    <w:p w14:paraId="5FF39023">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——城镇新增就业人数</w:t>
      </w:r>
      <w:r>
        <w:rPr>
          <w:rFonts w:hint="default" w:ascii="Times New Roman" w:hAnsi="Times New Roman" w:eastAsia="方正仿宋简体" w:cs="Times New Roman"/>
          <w:color w:val="auto"/>
          <w:spacing w:val="0"/>
          <w:kern w:val="0"/>
          <w:sz w:val="32"/>
          <w:szCs w:val="32"/>
          <w:highlight w:val="none"/>
          <w:lang w:val="en-US" w:eastAsia="zh-CN"/>
        </w:rPr>
        <w:t>2.6万</w:t>
      </w:r>
      <w:r>
        <w:rPr>
          <w:rFonts w:hint="default" w:ascii="Times New Roman" w:hAnsi="Times New Roman" w:eastAsia="方正仿宋简体" w:cs="Times New Roman"/>
          <w:color w:val="auto"/>
          <w:spacing w:val="0"/>
          <w:kern w:val="0"/>
          <w:sz w:val="32"/>
          <w:szCs w:val="32"/>
          <w:highlight w:val="none"/>
        </w:rPr>
        <w:t>人；每万人劳动力中高技能人才数</w:t>
      </w:r>
      <w:r>
        <w:rPr>
          <w:rFonts w:hint="default" w:ascii="Times New Roman" w:hAnsi="Times New Roman" w:eastAsia="方正仿宋简体" w:cs="Times New Roman"/>
          <w:color w:val="auto"/>
          <w:spacing w:val="0"/>
          <w:kern w:val="0"/>
          <w:sz w:val="32"/>
          <w:szCs w:val="32"/>
          <w:highlight w:val="none"/>
          <w:lang w:val="en-US" w:eastAsia="zh-CN"/>
        </w:rPr>
        <w:t>1236</w:t>
      </w:r>
      <w:r>
        <w:rPr>
          <w:rFonts w:hint="default" w:ascii="Times New Roman" w:hAnsi="Times New Roman" w:eastAsia="方正仿宋简体" w:cs="Times New Roman"/>
          <w:color w:val="auto"/>
          <w:spacing w:val="0"/>
          <w:kern w:val="0"/>
          <w:sz w:val="32"/>
          <w:szCs w:val="32"/>
          <w:highlight w:val="none"/>
        </w:rPr>
        <w:t>人；政务服务可网办率98.7%；新开工改造城镇老旧小区1618户；城乡基本养老保险参保缴费率97.4%；每千人口拥有0-3岁婴幼儿托位数4.5个；普惠性幼儿园覆盖率84.5%；接受上门服务的居家老年人数占比23.5%；每千人口医疗卫生机构床位数6.5张；每千人口执业（助理）医师2.7人；</w:t>
      </w:r>
    </w:p>
    <w:p w14:paraId="2D73EAFC">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PM2.5浓度、空气质量优良天数比例、省考地表水达到或优于Ⅲ类水体比例以及化学需氧量、二氧化硫、氨氮及氮氧化物等主要污染物排放总量削减、单位地区生产总值建设用地使用面积下降率完成市下达的任务；</w:t>
      </w:r>
    </w:p>
    <w:p w14:paraId="139B8586">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——安全生产方面未发生较大及以上生产安全责任事故；耕地保有量完成市下达的任务；</w:t>
      </w:r>
    </w:p>
    <w:p w14:paraId="08B536E2">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2024年全区经济社会发展主要有如下特点：</w:t>
      </w:r>
    </w:p>
    <w:p w14:paraId="7CAD338E">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eastAsia" w:ascii="方正黑体简体" w:hAnsi="方正黑体简体" w:eastAsia="方正黑体简体" w:cs="方正黑体简体"/>
          <w:color w:val="auto"/>
          <w:spacing w:val="0"/>
          <w:kern w:val="0"/>
          <w:sz w:val="32"/>
          <w:szCs w:val="32"/>
          <w:highlight w:val="none"/>
        </w:rPr>
      </w:pPr>
      <w:r>
        <w:rPr>
          <w:rFonts w:hint="eastAsia" w:ascii="方正黑体简体" w:hAnsi="方正黑体简体" w:eastAsia="方正黑体简体" w:cs="方正黑体简体"/>
          <w:color w:val="auto"/>
          <w:spacing w:val="0"/>
          <w:kern w:val="0"/>
          <w:sz w:val="32"/>
          <w:szCs w:val="32"/>
          <w:highlight w:val="none"/>
        </w:rPr>
        <w:t>（一）以稳中求进为导向，经济发展量质齐提</w:t>
      </w:r>
    </w:p>
    <w:p w14:paraId="226E7433">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产业集群向新提质。</w:t>
      </w:r>
      <w:r>
        <w:rPr>
          <w:rFonts w:hint="default" w:ascii="Times New Roman" w:hAnsi="Times New Roman" w:eastAsia="方正仿宋简体" w:cs="Times New Roman"/>
          <w:color w:val="auto"/>
          <w:spacing w:val="0"/>
          <w:kern w:val="0"/>
          <w:sz w:val="32"/>
          <w:szCs w:val="32"/>
          <w:highlight w:val="none"/>
        </w:rPr>
        <w:t>聚力打造“3+3+X”产业体系，出台《相城区培育壮大“链主”企业的工作意见》，推进智能车联网（汽车电子及零部件）、智能建造、先进材料等9条产业链建设。优势产</w:t>
      </w:r>
      <w:r>
        <w:rPr>
          <w:rFonts w:hint="default" w:ascii="Times New Roman" w:hAnsi="Times New Roman" w:eastAsia="方正仿宋简体" w:cs="Times New Roman"/>
          <w:color w:val="auto"/>
          <w:spacing w:val="-6"/>
          <w:kern w:val="0"/>
          <w:sz w:val="32"/>
          <w:szCs w:val="32"/>
          <w:highlight w:val="none"/>
        </w:rPr>
        <w:t>业支撑有力，获评全省首批车联网和智能网联汽车先行先试区，</w:t>
      </w:r>
      <w:r>
        <w:rPr>
          <w:rFonts w:hint="default" w:ascii="Times New Roman" w:hAnsi="Times New Roman" w:eastAsia="方正仿宋简体" w:cs="Times New Roman"/>
          <w:color w:val="auto"/>
          <w:spacing w:val="0"/>
          <w:kern w:val="0"/>
          <w:sz w:val="32"/>
          <w:szCs w:val="32"/>
          <w:highlight w:val="none"/>
        </w:rPr>
        <w:t>助力苏州市获评全国首批智能网联汽车“车路云一体化”应用试点城市。积极构建智能建造“一基地多园区”产业布局，获批全省唯一授牌“江苏省智能建造产业基地”。大力推动苏州市大数据产业街区等产业载体规划建设，强化数据产业发展空间保障。新质生产力加快培育，获批江苏省“未来产业先行集聚发展试点”（量子科技）。打造以</w:t>
      </w:r>
      <w:r>
        <w:rPr>
          <w:rFonts w:hint="default" w:ascii="Times New Roman" w:hAnsi="Times New Roman" w:eastAsia="方正仿宋简体" w:cs="Times New Roman"/>
          <w:color w:val="auto"/>
          <w:spacing w:val="0"/>
          <w:kern w:val="0"/>
          <w:sz w:val="32"/>
          <w:szCs w:val="32"/>
          <w:highlight w:val="none"/>
          <w:lang w:val="en-US" w:eastAsia="zh-CN"/>
        </w:rPr>
        <w:t>空地水一体化</w:t>
      </w:r>
      <w:r>
        <w:rPr>
          <w:rFonts w:hint="default" w:ascii="Times New Roman" w:hAnsi="Times New Roman" w:eastAsia="方正仿宋简体" w:cs="Times New Roman"/>
          <w:color w:val="auto"/>
          <w:spacing w:val="0"/>
          <w:kern w:val="0"/>
          <w:sz w:val="32"/>
          <w:szCs w:val="32"/>
          <w:highlight w:val="none"/>
        </w:rPr>
        <w:t>为特色的低空经济产业先导区，揭牌“上交大苏州创新院低空经济中心”，成功举办相城区低空航线首飞启动仪式暨低空经济产业生态发布会。</w:t>
      </w:r>
    </w:p>
    <w:p w14:paraId="1ECE52DE">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转型升级蹄疾步稳。</w:t>
      </w:r>
      <w:r>
        <w:rPr>
          <w:rFonts w:hint="default" w:ascii="Times New Roman" w:hAnsi="Times New Roman" w:eastAsia="方正仿宋简体" w:cs="Times New Roman"/>
          <w:color w:val="auto"/>
          <w:spacing w:val="0"/>
          <w:kern w:val="0"/>
          <w:sz w:val="32"/>
          <w:szCs w:val="32"/>
          <w:highlight w:val="none"/>
        </w:rPr>
        <w:t>新增国家专精特新“小巨人”企业12家、省级专精特新中小企业（第一批）40家</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省</w:t>
      </w:r>
      <w:r>
        <w:rPr>
          <w:rFonts w:hint="eastAsia" w:ascii="Times New Roman" w:hAnsi="Times New Roman" w:eastAsia="方正仿宋简体" w:cs="Times New Roman"/>
          <w:color w:val="auto"/>
          <w:spacing w:val="0"/>
          <w:kern w:val="0"/>
          <w:sz w:val="32"/>
          <w:szCs w:val="32"/>
          <w:highlight w:val="none"/>
          <w:lang w:val="en-US" w:eastAsia="zh-CN"/>
        </w:rPr>
        <w:t>智能工厂（车间）</w:t>
      </w:r>
      <w:r>
        <w:rPr>
          <w:rFonts w:hint="default" w:ascii="Times New Roman" w:hAnsi="Times New Roman" w:eastAsia="方正仿宋简体" w:cs="Times New Roman"/>
          <w:color w:val="auto"/>
          <w:spacing w:val="0"/>
          <w:kern w:val="0"/>
          <w:sz w:val="32"/>
          <w:szCs w:val="32"/>
          <w:highlight w:val="none"/>
        </w:rPr>
        <w:t>2</w:t>
      </w:r>
      <w:r>
        <w:rPr>
          <w:rFonts w:hint="eastAsia" w:ascii="Times New Roman" w:hAnsi="Times New Roman" w:eastAsia="方正仿宋简体" w:cs="Times New Roman"/>
          <w:color w:val="auto"/>
          <w:spacing w:val="0"/>
          <w:kern w:val="0"/>
          <w:sz w:val="32"/>
          <w:szCs w:val="32"/>
          <w:highlight w:val="none"/>
          <w:lang w:val="en-US" w:eastAsia="zh-CN"/>
        </w:rPr>
        <w:t>2</w:t>
      </w:r>
      <w:r>
        <w:rPr>
          <w:rFonts w:hint="default" w:ascii="Times New Roman" w:hAnsi="Times New Roman" w:eastAsia="方正仿宋简体" w:cs="Times New Roman"/>
          <w:color w:val="auto"/>
          <w:spacing w:val="0"/>
          <w:kern w:val="0"/>
          <w:sz w:val="32"/>
          <w:szCs w:val="32"/>
          <w:highlight w:val="none"/>
        </w:rPr>
        <w:t>家</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省星级上云企业174家</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新增1家企业入选国家级5G工厂名录，推动88家企业入选中小企业数字化转型试点城市项目，中亿丰数字荣获国家级重点软件企业。成功入选工信部第一批地方推进工业设计赋能中小企业典型做法城市，是全省唯一入选地区。大力发展首发、首秀、首展、首店经济，</w:t>
      </w:r>
      <w:r>
        <w:rPr>
          <w:rFonts w:hint="default" w:ascii="Times New Roman" w:hAnsi="Times New Roman" w:eastAsia="方正仿宋简体" w:cs="Times New Roman"/>
          <w:color w:val="auto"/>
          <w:spacing w:val="0"/>
          <w:kern w:val="0"/>
          <w:sz w:val="32"/>
          <w:szCs w:val="32"/>
          <w:highlight w:val="none"/>
          <w:lang w:val="en-US" w:eastAsia="zh-CN"/>
        </w:rPr>
        <w:t>开展汽车、家电等消费品以旧换新</w:t>
      </w:r>
      <w:r>
        <w:rPr>
          <w:rFonts w:hint="default" w:ascii="Times New Roman" w:hAnsi="Times New Roman" w:eastAsia="方正仿宋简体" w:cs="Times New Roman"/>
          <w:color w:val="auto"/>
          <w:spacing w:val="0"/>
          <w:kern w:val="0"/>
          <w:sz w:val="32"/>
          <w:szCs w:val="32"/>
          <w:highlight w:val="none"/>
        </w:rPr>
        <w:t>专项促消费活动，持续释放消费潜力。进一步发挥省级度假区影响力，启动“阳澄湖主理人招募计划”，擦亮“江南画湖 首席蟹乡”特色IP，推动农文旅深度融合发展。</w:t>
      </w:r>
    </w:p>
    <w:p w14:paraId="1418A6D1">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方正仿宋简体" w:cs="Times New Roman"/>
          <w:color w:val="auto"/>
          <w:spacing w:val="6"/>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有效投资持续发力。</w:t>
      </w:r>
      <w:r>
        <w:rPr>
          <w:rFonts w:hint="default" w:ascii="Times New Roman" w:hAnsi="Times New Roman" w:eastAsia="方正仿宋简体" w:cs="Times New Roman"/>
          <w:color w:val="auto"/>
          <w:spacing w:val="0"/>
          <w:kern w:val="0"/>
          <w:sz w:val="32"/>
          <w:szCs w:val="32"/>
          <w:highlight w:val="none"/>
        </w:rPr>
        <w:t>围</w:t>
      </w:r>
      <w:r>
        <w:rPr>
          <w:rFonts w:hint="default" w:ascii="Times New Roman" w:hAnsi="Times New Roman" w:eastAsia="方正仿宋简体" w:cs="Times New Roman"/>
          <w:color w:val="auto"/>
          <w:spacing w:val="6"/>
          <w:kern w:val="0"/>
          <w:sz w:val="32"/>
          <w:szCs w:val="32"/>
          <w:highlight w:val="none"/>
        </w:rPr>
        <w:t>绕区委、区政府“项目建设推进年”部署要求,全面高效推进项目建设，全社会固定资产投资额、工业投资额增速均位列全市前列。101个省市区重点项目预计完成投资210亿元，达到年度任务的120.5% 。新签约亿元以上产业项目</w:t>
      </w:r>
      <w:r>
        <w:rPr>
          <w:rFonts w:hint="default" w:ascii="Times New Roman" w:hAnsi="Times New Roman" w:eastAsia="方正仿宋简体" w:cs="Times New Roman"/>
          <w:color w:val="auto"/>
          <w:spacing w:val="6"/>
          <w:kern w:val="0"/>
          <w:sz w:val="32"/>
          <w:szCs w:val="32"/>
          <w:highlight w:val="none"/>
          <w:lang w:val="en-US" w:eastAsia="zh-CN"/>
        </w:rPr>
        <w:t>256</w:t>
      </w:r>
      <w:r>
        <w:rPr>
          <w:rFonts w:hint="default" w:ascii="Times New Roman" w:hAnsi="Times New Roman" w:eastAsia="方正仿宋简体" w:cs="Times New Roman"/>
          <w:color w:val="auto"/>
          <w:spacing w:val="6"/>
          <w:kern w:val="0"/>
          <w:sz w:val="32"/>
          <w:szCs w:val="32"/>
          <w:highlight w:val="none"/>
        </w:rPr>
        <w:t>个</w:t>
      </w:r>
      <w:r>
        <w:rPr>
          <w:rFonts w:hint="eastAsia" w:ascii="Times New Roman" w:hAnsi="Times New Roman" w:eastAsia="方正仿宋简体" w:cs="Times New Roman"/>
          <w:color w:val="auto"/>
          <w:spacing w:val="6"/>
          <w:kern w:val="0"/>
          <w:sz w:val="32"/>
          <w:szCs w:val="32"/>
          <w:highlight w:val="none"/>
          <w:lang w:eastAsia="zh-CN"/>
        </w:rPr>
        <w:t>、</w:t>
      </w:r>
      <w:r>
        <w:rPr>
          <w:rFonts w:hint="default" w:ascii="Times New Roman" w:hAnsi="Times New Roman" w:eastAsia="方正仿宋简体" w:cs="Times New Roman"/>
          <w:color w:val="auto"/>
          <w:spacing w:val="6"/>
          <w:kern w:val="0"/>
          <w:sz w:val="32"/>
          <w:szCs w:val="32"/>
          <w:highlight w:val="none"/>
        </w:rPr>
        <w:t>总投资</w:t>
      </w:r>
      <w:r>
        <w:rPr>
          <w:rFonts w:hint="eastAsia" w:ascii="Times New Roman" w:hAnsi="Times New Roman" w:eastAsia="方正仿宋简体" w:cs="Times New Roman"/>
          <w:color w:val="auto"/>
          <w:spacing w:val="6"/>
          <w:kern w:val="0"/>
          <w:sz w:val="32"/>
          <w:szCs w:val="32"/>
          <w:highlight w:val="none"/>
          <w:lang w:val="en-US" w:eastAsia="zh-CN"/>
        </w:rPr>
        <w:t>额1056</w:t>
      </w:r>
      <w:r>
        <w:rPr>
          <w:rFonts w:hint="default" w:ascii="Times New Roman" w:hAnsi="Times New Roman" w:eastAsia="方正仿宋简体" w:cs="Times New Roman"/>
          <w:color w:val="auto"/>
          <w:spacing w:val="6"/>
          <w:kern w:val="0"/>
          <w:sz w:val="32"/>
          <w:szCs w:val="32"/>
          <w:highlight w:val="none"/>
        </w:rPr>
        <w:t>亿元，落地中国最大立讯汽车零部件制造基地（总投资额超120亿元）。全力推进“拿地即开工”，全年完成“交地即发证”服务项目32个，“竣工即登记”项目29个。积极争取上级资金支持，获批22个专项债项目、资金额35.41亿元。获批</w:t>
      </w:r>
      <w:r>
        <w:rPr>
          <w:rFonts w:hint="default" w:ascii="Times New Roman" w:hAnsi="Times New Roman" w:eastAsia="方正仿宋简体" w:cs="Times New Roman"/>
          <w:color w:val="auto"/>
          <w:spacing w:val="6"/>
          <w:kern w:val="0"/>
          <w:sz w:val="32"/>
          <w:szCs w:val="32"/>
          <w:highlight w:val="none"/>
          <w:lang w:val="en-US" w:eastAsia="zh-CN"/>
        </w:rPr>
        <w:t>3</w:t>
      </w:r>
      <w:r>
        <w:rPr>
          <w:rFonts w:hint="default" w:ascii="Times New Roman" w:hAnsi="Times New Roman" w:eastAsia="方正仿宋简体" w:cs="Times New Roman"/>
          <w:color w:val="auto"/>
          <w:spacing w:val="6"/>
          <w:kern w:val="0"/>
          <w:sz w:val="32"/>
          <w:szCs w:val="32"/>
          <w:highlight w:val="none"/>
        </w:rPr>
        <w:t>个特别国债项目、资金额</w:t>
      </w:r>
      <w:r>
        <w:rPr>
          <w:rFonts w:hint="default" w:ascii="Times New Roman" w:hAnsi="Times New Roman" w:eastAsia="方正仿宋简体" w:cs="Times New Roman"/>
          <w:color w:val="auto"/>
          <w:spacing w:val="6"/>
          <w:kern w:val="0"/>
          <w:sz w:val="32"/>
          <w:szCs w:val="32"/>
          <w:highlight w:val="none"/>
          <w:lang w:val="en-US" w:eastAsia="zh-CN"/>
        </w:rPr>
        <w:t>4665</w:t>
      </w:r>
      <w:r>
        <w:rPr>
          <w:rFonts w:hint="default" w:ascii="Times New Roman" w:hAnsi="Times New Roman" w:eastAsia="方正仿宋简体" w:cs="Times New Roman"/>
          <w:color w:val="auto"/>
          <w:spacing w:val="6"/>
          <w:kern w:val="0"/>
          <w:sz w:val="32"/>
          <w:szCs w:val="32"/>
          <w:highlight w:val="none"/>
        </w:rPr>
        <w:t>万元。13个城中村改造申请借款217.1亿元，项目数量、金额均居全市第一。在保障性住房、地下管网、一老一小</w:t>
      </w:r>
      <w:r>
        <w:rPr>
          <w:rFonts w:hint="default" w:ascii="Times New Roman" w:hAnsi="Times New Roman" w:eastAsia="方正仿宋简体" w:cs="Times New Roman"/>
          <w:color w:val="auto"/>
          <w:spacing w:val="6"/>
          <w:kern w:val="0"/>
          <w:sz w:val="32"/>
          <w:szCs w:val="32"/>
          <w:highlight w:val="none"/>
          <w:lang w:eastAsia="zh-CN"/>
        </w:rPr>
        <w:t>、</w:t>
      </w:r>
      <w:r>
        <w:rPr>
          <w:rFonts w:hint="default" w:ascii="Times New Roman" w:hAnsi="Times New Roman" w:eastAsia="方正仿宋简体" w:cs="Times New Roman"/>
          <w:color w:val="auto"/>
          <w:spacing w:val="6"/>
          <w:kern w:val="0"/>
          <w:sz w:val="32"/>
          <w:szCs w:val="32"/>
          <w:highlight w:val="none"/>
          <w:lang w:val="en-US" w:eastAsia="zh-CN"/>
        </w:rPr>
        <w:t>技术攻关</w:t>
      </w:r>
      <w:r>
        <w:rPr>
          <w:rFonts w:hint="default" w:ascii="Times New Roman" w:hAnsi="Times New Roman" w:eastAsia="方正仿宋简体" w:cs="Times New Roman"/>
          <w:color w:val="auto"/>
          <w:spacing w:val="6"/>
          <w:kern w:val="0"/>
          <w:sz w:val="32"/>
          <w:szCs w:val="32"/>
          <w:highlight w:val="none"/>
        </w:rPr>
        <w:t>领域获批中央预算内资金</w:t>
      </w:r>
      <w:r>
        <w:rPr>
          <w:rFonts w:hint="default" w:ascii="Times New Roman" w:hAnsi="Times New Roman" w:eastAsia="方正仿宋简体" w:cs="Times New Roman"/>
          <w:color w:val="auto"/>
          <w:spacing w:val="6"/>
          <w:kern w:val="0"/>
          <w:sz w:val="32"/>
          <w:szCs w:val="32"/>
          <w:highlight w:val="none"/>
          <w:lang w:val="en-US" w:eastAsia="zh-CN"/>
        </w:rPr>
        <w:t>1.19</w:t>
      </w:r>
      <w:r>
        <w:rPr>
          <w:rFonts w:hint="default" w:ascii="Times New Roman" w:hAnsi="Times New Roman" w:eastAsia="方正仿宋简体" w:cs="Times New Roman"/>
          <w:color w:val="auto"/>
          <w:spacing w:val="6"/>
          <w:kern w:val="0"/>
          <w:sz w:val="32"/>
          <w:szCs w:val="32"/>
          <w:highlight w:val="none"/>
        </w:rPr>
        <w:t>亿元。</w:t>
      </w:r>
    </w:p>
    <w:p w14:paraId="74E942D9">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方正黑体简体" w:hAnsi="方正黑体简体" w:eastAsia="方正黑体简体" w:cs="方正黑体简体"/>
          <w:color w:val="auto"/>
          <w:spacing w:val="0"/>
          <w:kern w:val="0"/>
          <w:sz w:val="32"/>
          <w:szCs w:val="32"/>
          <w:highlight w:val="none"/>
        </w:rPr>
      </w:pPr>
      <w:r>
        <w:rPr>
          <w:rFonts w:hint="default" w:ascii="方正黑体简体" w:hAnsi="方正黑体简体" w:eastAsia="方正黑体简体" w:cs="方正黑体简体"/>
          <w:color w:val="auto"/>
          <w:spacing w:val="0"/>
          <w:kern w:val="0"/>
          <w:sz w:val="32"/>
          <w:szCs w:val="32"/>
          <w:highlight w:val="none"/>
        </w:rPr>
        <w:t>（二）以改革创新为牵引，全面释放发展动能</w:t>
      </w:r>
    </w:p>
    <w:p w14:paraId="51E1B541">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开放合作不断深化。</w:t>
      </w:r>
      <w:r>
        <w:rPr>
          <w:rFonts w:hint="default" w:ascii="Times New Roman" w:hAnsi="Times New Roman" w:eastAsia="方正仿宋简体" w:cs="Times New Roman"/>
          <w:color w:val="auto"/>
          <w:spacing w:val="0"/>
          <w:kern w:val="0"/>
          <w:sz w:val="32"/>
          <w:szCs w:val="32"/>
          <w:highlight w:val="none"/>
        </w:rPr>
        <w:t>持续巩固中日、中荷地方合作发展基础，成功举办中日（苏州）地方发展合作示范区第七次工作会商机制活动暨中日企业协同发展交流会。成立苏州富吉日本中心、中日（苏州）协同发展创新中心，青苔国际工业设计村一期建成投用。中荷（苏州）产业合作创新园获批省级国际合作园区，中荷（苏州）科技创新港正式投用，中欧智造产业园加快建设。寻求更多区域协作发展机遇，联合上海临港、北京亦庄共建城市联盟</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共同制定智能网联汽车创新发展标准，举办2024“沪相联”金秋双城购物季等系列活动。积极服务企业出海拓市，出台《相城区跨境电商高质量发展三年行动计划（2024—2026年）》，举办相城区企业品牌出海经验分享会等系列活动，</w:t>
      </w:r>
      <w:r>
        <w:rPr>
          <w:rFonts w:hint="default" w:ascii="Times New Roman" w:hAnsi="Times New Roman" w:eastAsia="方正仿宋简体" w:cs="Times New Roman"/>
          <w:color w:val="auto"/>
          <w:spacing w:val="0"/>
          <w:kern w:val="0"/>
          <w:sz w:val="32"/>
          <w:szCs w:val="32"/>
          <w:highlight w:val="none"/>
          <w:lang w:val="en-US" w:eastAsia="zh-CN"/>
        </w:rPr>
        <w:t>1</w:t>
      </w:r>
      <w:r>
        <w:rPr>
          <w:rFonts w:hint="default" w:ascii="Times New Roman" w:hAnsi="Times New Roman" w:eastAsia="方正仿宋简体" w:cs="Times New Roman"/>
          <w:color w:val="auto"/>
          <w:spacing w:val="0"/>
          <w:kern w:val="0"/>
          <w:sz w:val="32"/>
          <w:szCs w:val="32"/>
          <w:highlight w:val="none"/>
        </w:rPr>
        <w:t>家企业入选江苏省内外贸一体化试点企业名单。全区进出口</w:t>
      </w:r>
      <w:r>
        <w:rPr>
          <w:rFonts w:hint="eastAsia" w:ascii="Times New Roman" w:hAnsi="Times New Roman" w:eastAsia="方正仿宋简体" w:cs="Times New Roman"/>
          <w:color w:val="auto"/>
          <w:spacing w:val="0"/>
          <w:kern w:val="0"/>
          <w:sz w:val="32"/>
          <w:szCs w:val="32"/>
          <w:highlight w:val="none"/>
          <w:lang w:val="en-US" w:eastAsia="zh-CN"/>
        </w:rPr>
        <w:t>额</w:t>
      </w:r>
      <w:r>
        <w:rPr>
          <w:rFonts w:hint="default" w:ascii="Times New Roman" w:hAnsi="Times New Roman" w:eastAsia="方正仿宋简体" w:cs="Times New Roman"/>
          <w:color w:val="auto"/>
          <w:spacing w:val="0"/>
          <w:kern w:val="0"/>
          <w:sz w:val="32"/>
          <w:szCs w:val="32"/>
          <w:highlight w:val="none"/>
        </w:rPr>
        <w:t>增速</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跨境电商进出口额绝对值位列全市第一。</w:t>
      </w:r>
    </w:p>
    <w:p w14:paraId="19097A79">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深</w:t>
      </w:r>
      <w:r>
        <w:rPr>
          <w:rFonts w:hint="default" w:ascii="Times New Roman" w:hAnsi="Times New Roman" w:eastAsia="方正楷体简体" w:cs="Times New Roman"/>
          <w:color w:val="auto"/>
          <w:spacing w:val="-6"/>
          <w:kern w:val="0"/>
          <w:sz w:val="32"/>
          <w:szCs w:val="32"/>
          <w:highlight w:val="none"/>
        </w:rPr>
        <w:t>化改革成效彰显。</w:t>
      </w:r>
      <w:r>
        <w:rPr>
          <w:rFonts w:hint="eastAsia" w:ascii="方正仿宋简体" w:hAnsi="方正仿宋简体" w:eastAsia="方正仿宋简体" w:cs="方正仿宋简体"/>
          <w:color w:val="auto"/>
          <w:spacing w:val="-6"/>
          <w:kern w:val="0"/>
          <w:sz w:val="32"/>
          <w:szCs w:val="32"/>
          <w:highlight w:val="none"/>
          <w:lang w:val="en-US" w:eastAsia="zh-CN"/>
        </w:rPr>
        <w:t>努力</w:t>
      </w:r>
      <w:r>
        <w:rPr>
          <w:rFonts w:hint="eastAsia" w:ascii="方正仿宋简体" w:hAnsi="方正仿宋简体" w:eastAsia="方正仿宋简体" w:cs="方正仿宋简体"/>
          <w:color w:val="auto"/>
          <w:spacing w:val="-6"/>
          <w:kern w:val="0"/>
          <w:sz w:val="32"/>
          <w:szCs w:val="32"/>
          <w:highlight w:val="none"/>
        </w:rPr>
        <w:t>当</w:t>
      </w:r>
      <w:r>
        <w:rPr>
          <w:rFonts w:hint="default" w:ascii="Times New Roman" w:hAnsi="Times New Roman" w:eastAsia="方正仿宋简体" w:cs="Times New Roman"/>
          <w:color w:val="auto"/>
          <w:spacing w:val="-6"/>
          <w:kern w:val="0"/>
          <w:sz w:val="32"/>
          <w:szCs w:val="32"/>
          <w:highlight w:val="none"/>
        </w:rPr>
        <w:t>好全市推动数字化发展</w:t>
      </w:r>
      <w:r>
        <w:rPr>
          <w:rFonts w:hint="eastAsia" w:ascii="Times New Roman" w:hAnsi="Times New Roman" w:eastAsia="方正仿宋简体" w:cs="Times New Roman"/>
          <w:color w:val="auto"/>
          <w:spacing w:val="-6"/>
          <w:kern w:val="0"/>
          <w:sz w:val="32"/>
          <w:szCs w:val="32"/>
          <w:highlight w:val="none"/>
          <w:lang w:val="en-US" w:eastAsia="zh-CN"/>
        </w:rPr>
        <w:t>的</w:t>
      </w:r>
      <w:r>
        <w:rPr>
          <w:rFonts w:hint="default" w:ascii="Times New Roman" w:hAnsi="Times New Roman" w:eastAsia="方正仿宋简体" w:cs="Times New Roman"/>
          <w:color w:val="auto"/>
          <w:spacing w:val="-6"/>
          <w:kern w:val="0"/>
          <w:sz w:val="32"/>
          <w:szCs w:val="32"/>
          <w:highlight w:val="none"/>
        </w:rPr>
        <w:t>先导区，</w:t>
      </w:r>
      <w:r>
        <w:rPr>
          <w:rFonts w:hint="default" w:ascii="Times New Roman" w:hAnsi="Times New Roman" w:eastAsia="方正仿宋简体" w:cs="Times New Roman"/>
          <w:color w:val="auto"/>
          <w:spacing w:val="0"/>
          <w:kern w:val="0"/>
          <w:sz w:val="32"/>
          <w:szCs w:val="32"/>
          <w:highlight w:val="none"/>
        </w:rPr>
        <w:t>实施“数据要素×”行动，引导先导产投公司、中亿丰控股集团完成全国首单智能车联网、智能建造领域数据资产入表。全面优化政务服务，发布全国首个县域级数据产业公共服务平台。设立区级企业综合服务中心</w:t>
      </w:r>
      <w:r>
        <w:rPr>
          <w:rFonts w:hint="default" w:ascii="Times New Roman" w:hAnsi="Times New Roman" w:eastAsia="方正仿宋简体" w:cs="Times New Roman"/>
          <w:color w:val="auto"/>
          <w:spacing w:val="0"/>
          <w:kern w:val="0"/>
          <w:sz w:val="32"/>
          <w:szCs w:val="32"/>
          <w:highlight w:val="none"/>
          <w:lang w:val="en-US" w:eastAsia="zh-CN"/>
        </w:rPr>
        <w:t>和</w:t>
      </w:r>
      <w:r>
        <w:rPr>
          <w:rFonts w:hint="default" w:ascii="Times New Roman" w:hAnsi="Times New Roman" w:eastAsia="方正仿宋简体" w:cs="Times New Roman"/>
          <w:color w:val="auto"/>
          <w:spacing w:val="0"/>
          <w:kern w:val="0"/>
          <w:sz w:val="32"/>
          <w:szCs w:val="32"/>
          <w:highlight w:val="none"/>
        </w:rPr>
        <w:t>9个镇级分中心，发布全国性标准《全生命周期综合窗口服务规范》，举办多场银企对接会，为企业提供个性化惠企政策定制报告10720份。新增新三板挂牌企业2家、再融资金额</w:t>
      </w:r>
      <w:r>
        <w:rPr>
          <w:rFonts w:hint="default" w:ascii="Times New Roman" w:hAnsi="Times New Roman" w:eastAsia="方正仿宋简体" w:cs="Times New Roman"/>
          <w:color w:val="auto"/>
          <w:spacing w:val="0"/>
          <w:kern w:val="0"/>
          <w:sz w:val="32"/>
          <w:szCs w:val="32"/>
          <w:highlight w:val="none"/>
          <w:lang w:val="en-US" w:eastAsia="zh-CN"/>
        </w:rPr>
        <w:t>6.85</w:t>
      </w:r>
      <w:r>
        <w:rPr>
          <w:rFonts w:hint="default" w:ascii="Times New Roman" w:hAnsi="Times New Roman" w:eastAsia="方正仿宋简体" w:cs="Times New Roman"/>
          <w:color w:val="auto"/>
          <w:spacing w:val="0"/>
          <w:kern w:val="0"/>
          <w:sz w:val="32"/>
          <w:szCs w:val="32"/>
          <w:highlight w:val="none"/>
        </w:rPr>
        <w:t>亿元，基金总数达</w:t>
      </w:r>
      <w:r>
        <w:rPr>
          <w:rFonts w:hint="default" w:ascii="Times New Roman" w:hAnsi="Times New Roman" w:eastAsia="方正仿宋简体" w:cs="Times New Roman"/>
          <w:color w:val="auto"/>
          <w:spacing w:val="0"/>
          <w:kern w:val="0"/>
          <w:sz w:val="32"/>
          <w:szCs w:val="32"/>
          <w:highlight w:val="none"/>
          <w:lang w:val="en-US" w:eastAsia="zh-CN"/>
        </w:rPr>
        <w:t>324</w:t>
      </w:r>
      <w:r>
        <w:rPr>
          <w:rFonts w:hint="default" w:ascii="Times New Roman" w:hAnsi="Times New Roman" w:eastAsia="方正仿宋简体" w:cs="Times New Roman"/>
          <w:color w:val="auto"/>
          <w:spacing w:val="0"/>
          <w:kern w:val="0"/>
          <w:sz w:val="32"/>
          <w:szCs w:val="32"/>
          <w:highlight w:val="none"/>
        </w:rPr>
        <w:t>支、总规模超</w:t>
      </w:r>
      <w:r>
        <w:rPr>
          <w:rFonts w:hint="default" w:ascii="Times New Roman" w:hAnsi="Times New Roman" w:eastAsia="方正仿宋简体" w:cs="Times New Roman"/>
          <w:color w:val="auto"/>
          <w:spacing w:val="0"/>
          <w:kern w:val="0"/>
          <w:sz w:val="32"/>
          <w:szCs w:val="32"/>
          <w:highlight w:val="none"/>
          <w:lang w:val="en-US" w:eastAsia="zh-CN"/>
        </w:rPr>
        <w:t>1751.81</w:t>
      </w:r>
      <w:r>
        <w:rPr>
          <w:rFonts w:hint="default" w:ascii="Times New Roman" w:hAnsi="Times New Roman" w:eastAsia="方正仿宋简体" w:cs="Times New Roman"/>
          <w:color w:val="auto"/>
          <w:spacing w:val="0"/>
          <w:kern w:val="0"/>
          <w:sz w:val="32"/>
          <w:szCs w:val="32"/>
          <w:highlight w:val="none"/>
        </w:rPr>
        <w:t>亿元，直接融资渠道进一步畅通。开展相城区“我为改革献一招”活动，形成9个领域共100条改革</w:t>
      </w:r>
      <w:r>
        <w:rPr>
          <w:rFonts w:hint="eastAsia" w:ascii="Times New Roman" w:hAnsi="Times New Roman" w:eastAsia="方正仿宋简体" w:cs="Times New Roman"/>
          <w:color w:val="auto"/>
          <w:spacing w:val="0"/>
          <w:kern w:val="0"/>
          <w:sz w:val="32"/>
          <w:szCs w:val="32"/>
          <w:highlight w:val="none"/>
          <w:lang w:val="en-US" w:eastAsia="zh-CN"/>
        </w:rPr>
        <w:t>融合</w:t>
      </w:r>
      <w:r>
        <w:rPr>
          <w:rFonts w:hint="default" w:ascii="Times New Roman" w:hAnsi="Times New Roman" w:eastAsia="方正仿宋简体" w:cs="Times New Roman"/>
          <w:color w:val="auto"/>
          <w:spacing w:val="0"/>
          <w:kern w:val="0"/>
          <w:sz w:val="32"/>
          <w:szCs w:val="32"/>
          <w:highlight w:val="none"/>
        </w:rPr>
        <w:t>建议。打造</w:t>
      </w:r>
      <w:r>
        <w:rPr>
          <w:rFonts w:hint="default" w:ascii="Times New Roman" w:hAnsi="Times New Roman" w:eastAsia="方正仿宋简体" w:cs="Times New Roman"/>
          <w:color w:val="auto"/>
          <w:spacing w:val="0"/>
          <w:kern w:val="0"/>
          <w:sz w:val="32"/>
          <w:szCs w:val="32"/>
          <w:highlight w:val="none"/>
          <w:lang w:val="en-US" w:eastAsia="zh-CN"/>
        </w:rPr>
        <w:t>苏州市数字人民币预付卡资金监管平台</w:t>
      </w:r>
      <w:r>
        <w:rPr>
          <w:rFonts w:hint="default" w:ascii="Times New Roman" w:hAnsi="Times New Roman" w:eastAsia="方正仿宋简体" w:cs="Times New Roman"/>
          <w:color w:val="auto"/>
          <w:spacing w:val="0"/>
          <w:kern w:val="0"/>
          <w:sz w:val="32"/>
          <w:szCs w:val="32"/>
          <w:highlight w:val="none"/>
        </w:rPr>
        <w:t>、智能合约应用平台、贸易金融服务平台</w:t>
      </w:r>
      <w:r>
        <w:rPr>
          <w:rFonts w:hint="default"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lang w:val="en-US" w:eastAsia="zh-CN"/>
        </w:rPr>
        <w:t>金融信息协同平台</w:t>
      </w:r>
      <w:r>
        <w:rPr>
          <w:rFonts w:hint="default" w:ascii="Times New Roman" w:hAnsi="Times New Roman" w:eastAsia="方正仿宋简体" w:cs="Times New Roman"/>
          <w:color w:val="auto"/>
          <w:spacing w:val="0"/>
          <w:kern w:val="0"/>
          <w:sz w:val="32"/>
          <w:szCs w:val="32"/>
          <w:highlight w:val="none"/>
        </w:rPr>
        <w:t>等重点平台，数字人民币惠企服务工作入选国务院优化营商环境典型做法。</w:t>
      </w:r>
    </w:p>
    <w:p w14:paraId="4A0A9B41">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6"/>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创新要素加速集聚。</w:t>
      </w:r>
      <w:r>
        <w:rPr>
          <w:rFonts w:hint="default" w:ascii="Times New Roman" w:hAnsi="Times New Roman" w:eastAsia="方正仿宋简体" w:cs="Times New Roman"/>
          <w:color w:val="auto"/>
          <w:spacing w:val="0"/>
          <w:kern w:val="0"/>
          <w:sz w:val="32"/>
          <w:szCs w:val="32"/>
          <w:highlight w:val="none"/>
        </w:rPr>
        <w:t>进一步强化创新平台策源能力，推动产学研深度融合。</w:t>
      </w:r>
      <w:r>
        <w:rPr>
          <w:rFonts w:hint="eastAsia" w:ascii="Times New Roman" w:hAnsi="Times New Roman" w:eastAsia="方正仿宋简体" w:cs="Times New Roman"/>
          <w:color w:val="auto"/>
          <w:spacing w:val="0"/>
          <w:kern w:val="0"/>
          <w:sz w:val="32"/>
          <w:szCs w:val="32"/>
          <w:highlight w:val="none"/>
          <w:lang w:val="en-US" w:eastAsia="zh-CN"/>
        </w:rPr>
        <w:t>全国首个高校区域技术转移转化中心先进材料分中心落地</w:t>
      </w:r>
      <w:r>
        <w:rPr>
          <w:rFonts w:hint="default" w:ascii="Times New Roman" w:hAnsi="Times New Roman" w:eastAsia="方正仿宋简体" w:cs="Times New Roman"/>
          <w:color w:val="auto"/>
          <w:spacing w:val="6"/>
          <w:kern w:val="0"/>
          <w:sz w:val="32"/>
          <w:szCs w:val="32"/>
          <w:highlight w:val="none"/>
        </w:rPr>
        <w:t>，苏州实验室相城园区正式开工，</w:t>
      </w:r>
      <w:r>
        <w:rPr>
          <w:rFonts w:hint="default" w:ascii="Times New Roman" w:hAnsi="Times New Roman" w:eastAsia="方正仿宋简体" w:cs="Times New Roman"/>
          <w:color w:val="auto"/>
          <w:spacing w:val="6"/>
          <w:kern w:val="0"/>
          <w:sz w:val="32"/>
          <w:szCs w:val="32"/>
          <w:highlight w:val="none"/>
          <w:lang w:val="en-US" w:eastAsia="zh-CN"/>
        </w:rPr>
        <w:t>相城首个省级重点实验室“江苏省数字金融重点实验室”在2024苏州国际科招大会上正式揭牌</w:t>
      </w:r>
      <w:r>
        <w:rPr>
          <w:rFonts w:hint="default" w:ascii="Times New Roman" w:hAnsi="Times New Roman" w:eastAsia="方正仿宋简体" w:cs="Times New Roman"/>
          <w:color w:val="auto"/>
          <w:spacing w:val="6"/>
          <w:kern w:val="0"/>
          <w:sz w:val="32"/>
          <w:szCs w:val="32"/>
          <w:highlight w:val="none"/>
        </w:rPr>
        <w:t>。上交大苏州创新院落地运营，河海大学苏州研究院大楼正式启用。江苏集萃功能材料研究所有限公司获批省级概念验证中心（全省首批，全市仅2个）。创新人才加快培养</w:t>
      </w:r>
      <w:r>
        <w:rPr>
          <w:rFonts w:hint="default" w:ascii="Times New Roman" w:hAnsi="Times New Roman" w:eastAsia="方正仿宋简体" w:cs="Times New Roman"/>
          <w:color w:val="auto"/>
          <w:spacing w:val="6"/>
          <w:kern w:val="0"/>
          <w:sz w:val="32"/>
          <w:szCs w:val="32"/>
          <w:highlight w:val="none"/>
          <w:lang w:eastAsia="zh-CN"/>
        </w:rPr>
        <w:t>，</w:t>
      </w:r>
      <w:r>
        <w:rPr>
          <w:rFonts w:hint="default" w:ascii="Times New Roman" w:hAnsi="Times New Roman" w:eastAsia="方正仿宋简体" w:cs="Times New Roman"/>
          <w:color w:val="auto"/>
          <w:spacing w:val="6"/>
          <w:kern w:val="0"/>
          <w:sz w:val="32"/>
          <w:szCs w:val="32"/>
          <w:highlight w:val="none"/>
        </w:rPr>
        <w:t>全区人才资源总量、高层次人才总量、高技能人才总量分别达34.5、4.2、6.53万人，分别增长7%、17.3%、6.2%。华萃仪器获“创业江苏”科技创业大赛总决赛初创企业组一等奖（全市唯一）。全区发明专利授权量</w:t>
      </w:r>
      <w:r>
        <w:rPr>
          <w:rFonts w:hint="default" w:ascii="Times New Roman" w:hAnsi="Times New Roman" w:eastAsia="方正仿宋简体" w:cs="Times New Roman"/>
          <w:color w:val="auto"/>
          <w:spacing w:val="6"/>
          <w:kern w:val="0"/>
          <w:sz w:val="32"/>
          <w:szCs w:val="32"/>
          <w:highlight w:val="none"/>
          <w:lang w:val="en-US" w:eastAsia="zh-CN"/>
        </w:rPr>
        <w:t>2529</w:t>
      </w:r>
      <w:r>
        <w:rPr>
          <w:rFonts w:hint="default" w:ascii="Times New Roman" w:hAnsi="Times New Roman" w:eastAsia="方正仿宋简体" w:cs="Times New Roman"/>
          <w:color w:val="auto"/>
          <w:spacing w:val="6"/>
          <w:kern w:val="0"/>
          <w:sz w:val="32"/>
          <w:szCs w:val="32"/>
          <w:highlight w:val="none"/>
        </w:rPr>
        <w:t>件，同比增长</w:t>
      </w:r>
      <w:r>
        <w:rPr>
          <w:rFonts w:hint="default" w:ascii="Times New Roman" w:hAnsi="Times New Roman" w:eastAsia="方正仿宋简体" w:cs="Times New Roman"/>
          <w:color w:val="auto"/>
          <w:spacing w:val="6"/>
          <w:kern w:val="0"/>
          <w:sz w:val="32"/>
          <w:szCs w:val="32"/>
          <w:highlight w:val="none"/>
          <w:lang w:val="en-US" w:eastAsia="zh-CN"/>
        </w:rPr>
        <w:t>36.04%</w:t>
      </w:r>
      <w:r>
        <w:rPr>
          <w:rFonts w:hint="default" w:ascii="Times New Roman" w:hAnsi="Times New Roman" w:eastAsia="方正仿宋简体" w:cs="Times New Roman"/>
          <w:color w:val="auto"/>
          <w:spacing w:val="6"/>
          <w:kern w:val="0"/>
          <w:sz w:val="32"/>
          <w:szCs w:val="32"/>
          <w:highlight w:val="none"/>
        </w:rPr>
        <w:t>。知识产权质押融资</w:t>
      </w:r>
      <w:r>
        <w:rPr>
          <w:rFonts w:hint="default" w:ascii="Times New Roman" w:hAnsi="Times New Roman" w:eastAsia="方正仿宋简体" w:cs="Times New Roman"/>
          <w:color w:val="auto"/>
          <w:spacing w:val="6"/>
          <w:kern w:val="0"/>
          <w:sz w:val="32"/>
          <w:szCs w:val="32"/>
          <w:highlight w:val="none"/>
          <w:lang w:val="en-US" w:eastAsia="zh-CN"/>
        </w:rPr>
        <w:t>126</w:t>
      </w:r>
      <w:r>
        <w:rPr>
          <w:rFonts w:hint="default" w:ascii="Times New Roman" w:hAnsi="Times New Roman" w:eastAsia="方正仿宋简体" w:cs="Times New Roman"/>
          <w:color w:val="auto"/>
          <w:spacing w:val="6"/>
          <w:kern w:val="0"/>
          <w:sz w:val="32"/>
          <w:szCs w:val="32"/>
          <w:highlight w:val="none"/>
        </w:rPr>
        <w:t>项、</w:t>
      </w:r>
      <w:r>
        <w:rPr>
          <w:rFonts w:hint="default" w:ascii="Times New Roman" w:hAnsi="Times New Roman" w:eastAsia="方正仿宋简体" w:cs="Times New Roman"/>
          <w:color w:val="auto"/>
          <w:spacing w:val="6"/>
          <w:kern w:val="0"/>
          <w:sz w:val="32"/>
          <w:szCs w:val="32"/>
          <w:highlight w:val="none"/>
          <w:lang w:val="en-US" w:eastAsia="zh-CN"/>
        </w:rPr>
        <w:t>16.62</w:t>
      </w:r>
      <w:r>
        <w:rPr>
          <w:rFonts w:hint="default" w:ascii="Times New Roman" w:hAnsi="Times New Roman" w:eastAsia="方正仿宋简体" w:cs="Times New Roman"/>
          <w:color w:val="auto"/>
          <w:spacing w:val="6"/>
          <w:kern w:val="0"/>
          <w:sz w:val="32"/>
          <w:szCs w:val="32"/>
          <w:highlight w:val="none"/>
        </w:rPr>
        <w:t>亿元，项目数完成率全市第一、金额完成率全市第三。</w:t>
      </w:r>
    </w:p>
    <w:p w14:paraId="4FD36C19">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方正黑体简体" w:hAnsi="方正黑体简体" w:eastAsia="方正黑体简体" w:cs="方正黑体简体"/>
          <w:color w:val="auto"/>
          <w:spacing w:val="0"/>
          <w:kern w:val="0"/>
          <w:sz w:val="32"/>
          <w:szCs w:val="32"/>
          <w:highlight w:val="none"/>
        </w:rPr>
      </w:pPr>
      <w:r>
        <w:rPr>
          <w:rFonts w:hint="default" w:ascii="方正黑体简体" w:hAnsi="方正黑体简体" w:eastAsia="方正黑体简体" w:cs="方正黑体简体"/>
          <w:color w:val="auto"/>
          <w:spacing w:val="0"/>
          <w:kern w:val="0"/>
          <w:sz w:val="32"/>
          <w:szCs w:val="32"/>
          <w:highlight w:val="none"/>
        </w:rPr>
        <w:t>（三）以规划建设为抓手，城乡面貌展新图景</w:t>
      </w:r>
    </w:p>
    <w:p w14:paraId="4C850608">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国土空间布局优化。</w:t>
      </w:r>
      <w:r>
        <w:rPr>
          <w:rFonts w:hint="default" w:ascii="Times New Roman" w:hAnsi="Times New Roman" w:eastAsia="方正仿宋简体" w:cs="Times New Roman"/>
          <w:color w:val="auto"/>
          <w:spacing w:val="0"/>
          <w:kern w:val="0"/>
          <w:sz w:val="32"/>
          <w:szCs w:val="32"/>
          <w:highlight w:val="none"/>
        </w:rPr>
        <w:t>健全统一规划体系，《苏州市相城区国土空间总体规划（2021-2035年）》成果通过省级专家论证。谋划专项规划编制清单，完成31个详细规划编制。完成全省首个县域全域土地综合整治方案，黄桥街道全域土地综合整治试点入选全国首批典型案例。科学编制</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相城区湿地保护规划（2023-2030年）</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，形成“三横”“四纵”“五核”“多点”湿地保护空间格局。多维度狠抓资源要素保障，全年供应产业用地66宗、26</w:t>
      </w:r>
      <w:r>
        <w:rPr>
          <w:rFonts w:hint="eastAsia" w:ascii="Times New Roman" w:hAnsi="Times New Roman" w:eastAsia="方正仿宋简体" w:cs="Times New Roman"/>
          <w:color w:val="auto"/>
          <w:spacing w:val="0"/>
          <w:kern w:val="0"/>
          <w:sz w:val="32"/>
          <w:szCs w:val="32"/>
          <w:highlight w:val="none"/>
          <w:lang w:val="en-US" w:eastAsia="zh-CN"/>
        </w:rPr>
        <w:t>90</w:t>
      </w:r>
      <w:r>
        <w:rPr>
          <w:rFonts w:hint="default" w:ascii="Times New Roman" w:hAnsi="Times New Roman" w:eastAsia="方正仿宋简体" w:cs="Times New Roman"/>
          <w:color w:val="auto"/>
          <w:spacing w:val="0"/>
          <w:kern w:val="0"/>
          <w:sz w:val="32"/>
          <w:szCs w:val="32"/>
          <w:highlight w:val="none"/>
        </w:rPr>
        <w:t>亩，经营性用地上市22宗、1542亩。16家“数据得地”企业完成供地保障，解决用地需求400亩。22个“工业上楼”项目开工，25个老旧工业区</w:t>
      </w:r>
      <w:r>
        <w:rPr>
          <w:rFonts w:hint="eastAsia" w:ascii="Times New Roman" w:hAnsi="Times New Roman" w:eastAsia="方正仿宋简体" w:cs="Times New Roman"/>
          <w:color w:val="auto"/>
          <w:spacing w:val="0"/>
          <w:kern w:val="0"/>
          <w:sz w:val="32"/>
          <w:szCs w:val="32"/>
          <w:highlight w:val="none"/>
          <w:lang w:val="en-US" w:eastAsia="zh-CN"/>
        </w:rPr>
        <w:t>加快</w:t>
      </w:r>
      <w:r>
        <w:rPr>
          <w:rFonts w:hint="default" w:ascii="Times New Roman" w:hAnsi="Times New Roman" w:eastAsia="方正仿宋简体" w:cs="Times New Roman"/>
          <w:color w:val="auto"/>
          <w:spacing w:val="0"/>
          <w:kern w:val="0"/>
          <w:sz w:val="32"/>
          <w:szCs w:val="32"/>
          <w:highlight w:val="none"/>
        </w:rPr>
        <w:t>改造，完成低效用地再开发</w:t>
      </w:r>
      <w:r>
        <w:rPr>
          <w:rFonts w:hint="default" w:ascii="Times New Roman" w:hAnsi="Times New Roman" w:eastAsia="方正仿宋简体" w:cs="Times New Roman"/>
          <w:color w:val="auto"/>
          <w:spacing w:val="0"/>
          <w:kern w:val="0"/>
          <w:sz w:val="32"/>
          <w:szCs w:val="32"/>
          <w:highlight w:val="none"/>
          <w:lang w:val="en-US" w:eastAsia="zh-CN"/>
        </w:rPr>
        <w:t>4200</w:t>
      </w:r>
      <w:r>
        <w:rPr>
          <w:rFonts w:hint="default" w:ascii="Times New Roman" w:hAnsi="Times New Roman" w:eastAsia="方正仿宋简体" w:cs="Times New Roman"/>
          <w:color w:val="auto"/>
          <w:spacing w:val="0"/>
          <w:kern w:val="0"/>
          <w:sz w:val="32"/>
          <w:szCs w:val="32"/>
          <w:highlight w:val="none"/>
        </w:rPr>
        <w:t>亩。</w:t>
      </w:r>
    </w:p>
    <w:p w14:paraId="1F7848C2">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基础设施持续完善。</w:t>
      </w:r>
      <w:r>
        <w:rPr>
          <w:rFonts w:hint="default" w:ascii="Times New Roman" w:hAnsi="Times New Roman" w:eastAsia="方正仿宋简体" w:cs="Times New Roman"/>
          <w:color w:val="auto"/>
          <w:spacing w:val="0"/>
          <w:sz w:val="32"/>
          <w:szCs w:val="32"/>
          <w:highlight w:val="none"/>
          <w:lang w:val="en-US" w:eastAsia="zh-CN"/>
        </w:rPr>
        <w:t>《苏州北站站房及配套综合交通枢纽工程初步设计》</w:t>
      </w:r>
      <w:r>
        <w:rPr>
          <w:rFonts w:hint="default" w:ascii="Times New Roman" w:hAnsi="Times New Roman" w:eastAsia="方正仿宋简体" w:cs="Times New Roman"/>
          <w:color w:val="auto"/>
          <w:spacing w:val="6"/>
          <w:sz w:val="32"/>
          <w:szCs w:val="32"/>
          <w:highlight w:val="none"/>
          <w:lang w:val="en-US" w:eastAsia="zh-CN"/>
        </w:rPr>
        <w:t>获国铁集团和江苏省人民政府联合批复，苏州北站</w:t>
      </w:r>
      <w:r>
        <w:rPr>
          <w:rFonts w:hint="default" w:ascii="Times New Roman" w:hAnsi="Times New Roman" w:eastAsia="方正仿宋简体" w:cs="Times New Roman"/>
          <w:color w:val="auto"/>
          <w:spacing w:val="0"/>
          <w:sz w:val="32"/>
          <w:szCs w:val="32"/>
          <w:highlight w:val="none"/>
          <w:lang w:val="en-US" w:eastAsia="zh-CN"/>
        </w:rPr>
        <w:t>改扩建进入开工倒计时。通苏嘉甬高铁相城段首桩实现开钻。</w:t>
      </w:r>
      <w:r>
        <w:rPr>
          <w:rFonts w:hint="default" w:ascii="Times New Roman" w:hAnsi="Times New Roman" w:eastAsia="方正仿宋简体" w:cs="Times New Roman"/>
          <w:color w:val="auto"/>
          <w:spacing w:val="6"/>
          <w:kern w:val="0"/>
          <w:sz w:val="32"/>
          <w:szCs w:val="32"/>
          <w:highlight w:val="none"/>
        </w:rPr>
        <w:t>如通苏湖铁路（苏州北站—苏州东站段）取得用地预审与选址意见书。轨交7、8号线开通运营，轨交2、4、7号线延伸线建设</w:t>
      </w:r>
      <w:r>
        <w:rPr>
          <w:rFonts w:hint="default" w:ascii="Times New Roman" w:hAnsi="Times New Roman" w:eastAsia="方正仿宋简体" w:cs="Times New Roman"/>
          <w:color w:val="auto"/>
          <w:spacing w:val="6"/>
          <w:kern w:val="0"/>
          <w:sz w:val="32"/>
          <w:szCs w:val="32"/>
          <w:highlight w:val="none"/>
          <w:lang w:val="en-US" w:eastAsia="zh-CN"/>
        </w:rPr>
        <w:t>按时序</w:t>
      </w:r>
      <w:r>
        <w:rPr>
          <w:rFonts w:hint="default" w:ascii="Times New Roman" w:hAnsi="Times New Roman" w:eastAsia="方正仿宋简体" w:cs="Times New Roman"/>
          <w:color w:val="auto"/>
          <w:spacing w:val="6"/>
          <w:kern w:val="0"/>
          <w:sz w:val="32"/>
          <w:szCs w:val="32"/>
          <w:highlight w:val="none"/>
        </w:rPr>
        <w:t>推进。39项交通工程有序推进，阳澄湖星济隧道</w:t>
      </w:r>
      <w:r>
        <w:rPr>
          <w:rFonts w:hint="default" w:ascii="Times New Roman" w:hAnsi="Times New Roman" w:eastAsia="方正仿宋简体" w:cs="Times New Roman"/>
          <w:strike w:val="0"/>
          <w:color w:val="auto"/>
          <w:spacing w:val="6"/>
          <w:kern w:val="0"/>
          <w:sz w:val="32"/>
          <w:szCs w:val="32"/>
          <w:highlight w:val="none"/>
          <w:lang w:val="en-US" w:eastAsia="zh-CN"/>
        </w:rPr>
        <w:t>正在</w:t>
      </w:r>
      <w:r>
        <w:rPr>
          <w:rFonts w:hint="default" w:ascii="Times New Roman" w:hAnsi="Times New Roman" w:eastAsia="方正仿宋简体" w:cs="Times New Roman"/>
          <w:color w:val="auto"/>
          <w:spacing w:val="6"/>
          <w:kern w:val="0"/>
          <w:sz w:val="32"/>
          <w:szCs w:val="32"/>
          <w:highlight w:val="none"/>
        </w:rPr>
        <w:t>开展主线隧道围护结构施工，高铁苏州北站快速联络道东连接线先导工程启动建设，阳澄湖路</w:t>
      </w:r>
      <w:r>
        <w:rPr>
          <w:rFonts w:hint="default" w:ascii="Times New Roman" w:hAnsi="Times New Roman" w:eastAsia="方正仿宋简体" w:cs="Times New Roman"/>
          <w:color w:val="auto"/>
          <w:spacing w:val="6"/>
          <w:kern w:val="0"/>
          <w:sz w:val="32"/>
          <w:szCs w:val="32"/>
          <w:highlight w:val="none"/>
          <w:lang w:eastAsia="zh-CN"/>
        </w:rPr>
        <w:t>、</w:t>
      </w:r>
      <w:r>
        <w:rPr>
          <w:rFonts w:hint="default" w:ascii="Times New Roman" w:hAnsi="Times New Roman" w:eastAsia="方正仿宋简体" w:cs="Times New Roman"/>
          <w:color w:val="auto"/>
          <w:spacing w:val="6"/>
          <w:kern w:val="0"/>
          <w:sz w:val="32"/>
          <w:szCs w:val="32"/>
          <w:highlight w:val="none"/>
        </w:rPr>
        <w:t>澄阳路改扩建工程</w:t>
      </w:r>
      <w:r>
        <w:rPr>
          <w:rFonts w:hint="default" w:ascii="Times New Roman" w:hAnsi="Times New Roman" w:eastAsia="方正仿宋简体" w:cs="Times New Roman"/>
          <w:color w:val="auto"/>
          <w:spacing w:val="6"/>
          <w:kern w:val="0"/>
          <w:sz w:val="32"/>
          <w:szCs w:val="32"/>
          <w:highlight w:val="none"/>
          <w:lang w:val="en-US" w:eastAsia="zh-CN"/>
        </w:rPr>
        <w:t>主线通车</w:t>
      </w:r>
      <w:r>
        <w:rPr>
          <w:rFonts w:hint="default" w:ascii="Times New Roman" w:hAnsi="Times New Roman" w:eastAsia="方正仿宋简体" w:cs="Times New Roman"/>
          <w:color w:val="auto"/>
          <w:spacing w:val="6"/>
          <w:kern w:val="0"/>
          <w:sz w:val="32"/>
          <w:szCs w:val="32"/>
          <w:highlight w:val="none"/>
        </w:rPr>
        <w:t>。全空间无人体系加快打造，相城区低空经济体验馆、苏州市盛泽湖全空间无人体系示范岛、苏州北站直航中心启用，苏州北站直航中心—无锡硕放机场等多条载人航线开通。成功创建</w:t>
      </w:r>
      <w:r>
        <w:rPr>
          <w:rFonts w:hint="eastAsia" w:ascii="Times New Roman" w:hAnsi="Times New Roman" w:eastAsia="方正仿宋简体" w:cs="Times New Roman"/>
          <w:color w:val="auto"/>
          <w:spacing w:val="6"/>
          <w:kern w:val="0"/>
          <w:sz w:val="32"/>
          <w:szCs w:val="32"/>
          <w:highlight w:val="none"/>
          <w:lang w:val="en-US" w:eastAsia="zh-CN"/>
        </w:rPr>
        <w:t>全省</w:t>
      </w:r>
      <w:r>
        <w:rPr>
          <w:rFonts w:hint="default" w:ascii="Times New Roman" w:hAnsi="Times New Roman" w:eastAsia="方正仿宋简体" w:cs="Times New Roman"/>
          <w:color w:val="auto"/>
          <w:spacing w:val="6"/>
          <w:kern w:val="0"/>
          <w:sz w:val="32"/>
          <w:szCs w:val="32"/>
          <w:highlight w:val="none"/>
        </w:rPr>
        <w:t>首个快递无人配送示范区。</w:t>
      </w:r>
    </w:p>
    <w:p w14:paraId="00414FC7">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6"/>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乡村振兴亮点纷呈。</w:t>
      </w:r>
      <w:r>
        <w:rPr>
          <w:rFonts w:hint="default" w:ascii="Times New Roman" w:hAnsi="Times New Roman" w:eastAsia="方正仿宋简体" w:cs="Times New Roman"/>
          <w:color w:val="auto"/>
          <w:spacing w:val="0"/>
          <w:kern w:val="0"/>
          <w:sz w:val="32"/>
          <w:szCs w:val="32"/>
          <w:highlight w:val="none"/>
        </w:rPr>
        <w:t>片</w:t>
      </w:r>
      <w:r>
        <w:rPr>
          <w:rFonts w:hint="default" w:ascii="Times New Roman" w:hAnsi="Times New Roman" w:eastAsia="方正仿宋简体" w:cs="Times New Roman"/>
          <w:color w:val="auto"/>
          <w:spacing w:val="6"/>
          <w:kern w:val="0"/>
          <w:sz w:val="32"/>
          <w:szCs w:val="32"/>
          <w:highlight w:val="none"/>
        </w:rPr>
        <w:t>区化推进乡村振兴，率先把阳澄湖乡村振兴片区打造成为“一县一片”特色亮点，培育“主理人”发展模式，实施美人腿南门户、美人腿沿线村庄风貌连片提升、悦榕庄酒店建设等重点项目，“江南画湖 首席蟹乡”环阳澄湖绝美骑游线路被授牌为“全国绝美机车骑游线路”。入选2024中国美丽乡村休闲旅游行（夏季）精品景点线路1条，推进特色田园乡村市级试点建设4个、特色康居乡村建设工程8个，消泾村、清水村、冯梦龙村、西桥村、迎湖村、宅基村和灵峰村7个乡村获评江苏省首批宜居宜业和美乡村。老街古村建设先行区一期项目顺利完成，冯梦龙书院入选2023年全国“最美乡村公共文化空间”创新案例TOP60。</w:t>
      </w:r>
    </w:p>
    <w:p w14:paraId="0E5052C7">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方正黑体简体" w:hAnsi="方正黑体简体" w:eastAsia="方正黑体简体" w:cs="方正黑体简体"/>
          <w:color w:val="auto"/>
          <w:spacing w:val="0"/>
          <w:kern w:val="0"/>
          <w:sz w:val="32"/>
          <w:szCs w:val="32"/>
          <w:highlight w:val="none"/>
        </w:rPr>
      </w:pPr>
      <w:r>
        <w:rPr>
          <w:rFonts w:hint="default" w:ascii="方正黑体简体" w:hAnsi="方正黑体简体" w:eastAsia="方正黑体简体" w:cs="方正黑体简体"/>
          <w:color w:val="auto"/>
          <w:spacing w:val="0"/>
          <w:kern w:val="0"/>
          <w:sz w:val="32"/>
          <w:szCs w:val="32"/>
          <w:highlight w:val="none"/>
        </w:rPr>
        <w:t>（四）以精细治理为手段，美丽相城加快建设</w:t>
      </w:r>
    </w:p>
    <w:p w14:paraId="1890C5A1">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城市治理精准高效。</w:t>
      </w:r>
      <w:r>
        <w:rPr>
          <w:rFonts w:hint="default" w:ascii="Times New Roman" w:hAnsi="Times New Roman" w:eastAsia="方正仿宋简体" w:cs="Times New Roman"/>
          <w:color w:val="auto"/>
          <w:spacing w:val="0"/>
          <w:kern w:val="0"/>
          <w:sz w:val="32"/>
          <w:szCs w:val="32"/>
          <w:highlight w:val="none"/>
        </w:rPr>
        <w:t>在全市率先制定建筑垃圾（工程渣土）全链条管理工作方案、实施细则，多部门联合推动“先备案、再开工”“先核准、再处置”制度，</w:t>
      </w:r>
      <w:r>
        <w:rPr>
          <w:rFonts w:hint="default" w:ascii="Times New Roman" w:hAnsi="Times New Roman" w:eastAsia="方正仿宋简体" w:cs="Times New Roman"/>
          <w:color w:val="auto"/>
          <w:spacing w:val="0"/>
          <w:kern w:val="0"/>
          <w:sz w:val="32"/>
          <w:szCs w:val="32"/>
          <w:highlight w:val="none"/>
          <w:lang w:val="en-US" w:eastAsia="zh-CN"/>
        </w:rPr>
        <w:t>实现</w:t>
      </w:r>
      <w:r>
        <w:rPr>
          <w:rFonts w:hint="default" w:ascii="Times New Roman" w:hAnsi="Times New Roman" w:eastAsia="方正仿宋简体" w:cs="Times New Roman"/>
          <w:color w:val="auto"/>
          <w:spacing w:val="0"/>
          <w:kern w:val="0"/>
          <w:sz w:val="32"/>
          <w:szCs w:val="32"/>
          <w:highlight w:val="none"/>
        </w:rPr>
        <w:t>工程渣土处置闭环。开展高架桥下空间环境综合治理、城市管理薄弱区域提升行动，鹤溪大桥桥下空间活化利用项目成效明显，</w:t>
      </w:r>
      <w:r>
        <w:rPr>
          <w:rFonts w:hint="default" w:ascii="Times New Roman" w:hAnsi="Times New Roman" w:eastAsia="方正仿宋简体" w:cs="Times New Roman"/>
          <w:color w:val="auto"/>
          <w:spacing w:val="0"/>
          <w:kern w:val="0"/>
          <w:sz w:val="32"/>
          <w:szCs w:val="32"/>
          <w:highlight w:val="none"/>
          <w:lang w:val="en-US" w:eastAsia="zh-CN"/>
        </w:rPr>
        <w:t>完成18个城市管理薄弱区域提升项目</w:t>
      </w:r>
      <w:r>
        <w:rPr>
          <w:rFonts w:hint="default" w:ascii="Times New Roman" w:hAnsi="Times New Roman" w:eastAsia="方正仿宋简体" w:cs="Times New Roman"/>
          <w:color w:val="auto"/>
          <w:spacing w:val="0"/>
          <w:kern w:val="0"/>
          <w:sz w:val="32"/>
          <w:szCs w:val="32"/>
          <w:highlight w:val="none"/>
        </w:rPr>
        <w:t>。推进全区绿化环境整治提升百日攻坚，完成建设11个口袋公园、50处小微绿地、17公里步道，新增1处公园绿地开放共享试点。优化提升公共空间休憩座椅211张，新拓展11处“席地而坐”城市客厅。</w:t>
      </w:r>
      <w:r>
        <w:rPr>
          <w:rFonts w:hint="default" w:ascii="Times New Roman" w:hAnsi="Times New Roman" w:eastAsia="方正仿宋简体" w:cs="Times New Roman"/>
          <w:color w:val="auto"/>
          <w:spacing w:val="0"/>
          <w:kern w:val="0"/>
          <w:sz w:val="32"/>
          <w:szCs w:val="32"/>
          <w:highlight w:val="none"/>
          <w:lang w:val="en-US" w:eastAsia="zh-CN"/>
        </w:rPr>
        <w:t>扩容</w:t>
      </w:r>
      <w:r>
        <w:rPr>
          <w:rFonts w:hint="default" w:ascii="Times New Roman" w:hAnsi="Times New Roman" w:eastAsia="方正仿宋简体" w:cs="Times New Roman"/>
          <w:color w:val="auto"/>
          <w:spacing w:val="0"/>
          <w:kern w:val="0"/>
          <w:sz w:val="32"/>
          <w:szCs w:val="32"/>
          <w:highlight w:val="none"/>
        </w:rPr>
        <w:t>停车泊位</w:t>
      </w:r>
      <w:r>
        <w:rPr>
          <w:rFonts w:hint="default" w:ascii="Times New Roman" w:hAnsi="Times New Roman" w:eastAsia="方正仿宋简体" w:cs="Times New Roman"/>
          <w:color w:val="auto"/>
          <w:spacing w:val="0"/>
          <w:kern w:val="0"/>
          <w:sz w:val="32"/>
          <w:szCs w:val="32"/>
          <w:highlight w:val="none"/>
          <w:lang w:val="en-US" w:eastAsia="zh-CN"/>
        </w:rPr>
        <w:t>67</w:t>
      </w:r>
      <w:r>
        <w:rPr>
          <w:rFonts w:hint="default" w:ascii="Times New Roman" w:hAnsi="Times New Roman" w:eastAsia="方正仿宋简体" w:cs="Times New Roman"/>
          <w:color w:val="auto"/>
          <w:spacing w:val="0"/>
          <w:kern w:val="0"/>
          <w:sz w:val="32"/>
          <w:szCs w:val="32"/>
          <w:highlight w:val="none"/>
        </w:rPr>
        <w:t>处、</w:t>
      </w:r>
      <w:r>
        <w:rPr>
          <w:rFonts w:hint="default" w:ascii="Times New Roman" w:hAnsi="Times New Roman" w:eastAsia="方正仿宋简体" w:cs="Times New Roman"/>
          <w:color w:val="auto"/>
          <w:spacing w:val="0"/>
          <w:kern w:val="0"/>
          <w:sz w:val="32"/>
          <w:szCs w:val="32"/>
          <w:highlight w:val="none"/>
          <w:lang w:val="en-US" w:eastAsia="zh-CN"/>
        </w:rPr>
        <w:t>2.8</w:t>
      </w:r>
      <w:r>
        <w:rPr>
          <w:rFonts w:hint="default" w:ascii="Times New Roman" w:hAnsi="Times New Roman" w:eastAsia="方正仿宋简体" w:cs="Times New Roman"/>
          <w:color w:val="auto"/>
          <w:spacing w:val="0"/>
          <w:kern w:val="0"/>
          <w:sz w:val="32"/>
          <w:szCs w:val="32"/>
          <w:highlight w:val="none"/>
        </w:rPr>
        <w:t>万个，新增共享停车场泊位6处、540个。</w:t>
      </w:r>
    </w:p>
    <w:p w14:paraId="483612B8">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6"/>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生态环境质量提升。</w:t>
      </w:r>
      <w:r>
        <w:rPr>
          <w:rFonts w:hint="default" w:ascii="Times New Roman" w:hAnsi="Times New Roman" w:eastAsia="方正仿宋简体" w:cs="Times New Roman"/>
          <w:color w:val="auto"/>
          <w:spacing w:val="6"/>
          <w:kern w:val="0"/>
          <w:sz w:val="32"/>
          <w:szCs w:val="32"/>
          <w:highlight w:val="none"/>
        </w:rPr>
        <w:t>系统推进污染防治年度任务，实施年度大气治理164项、治水工程18个，全年PM2.5浓度、空气质量优良天数比例同比保持稳定，8个国省考断面优Ⅲ比例100%。扎实推进骨干河湖治理，黄埭塘—蠡塘河治理工程获批省中小河流治理项目并开工建设，82条幸福河湖建设</w:t>
      </w:r>
      <w:r>
        <w:rPr>
          <w:rFonts w:hint="default" w:ascii="Times New Roman" w:hAnsi="Times New Roman" w:eastAsia="方正仿宋简体" w:cs="Times New Roman"/>
          <w:strike w:val="0"/>
          <w:color w:val="auto"/>
          <w:spacing w:val="6"/>
          <w:kern w:val="0"/>
          <w:sz w:val="32"/>
          <w:szCs w:val="32"/>
          <w:highlight w:val="none"/>
          <w:lang w:eastAsia="zh-CN"/>
        </w:rPr>
        <w:t>、</w:t>
      </w:r>
      <w:r>
        <w:rPr>
          <w:rFonts w:hint="default" w:ascii="Times New Roman" w:hAnsi="Times New Roman" w:eastAsia="方正仿宋简体" w:cs="Times New Roman"/>
          <w:color w:val="auto"/>
          <w:spacing w:val="6"/>
          <w:kern w:val="0"/>
          <w:sz w:val="32"/>
          <w:szCs w:val="32"/>
          <w:highlight w:val="none"/>
        </w:rPr>
        <w:t>64.46公里生态河道</w:t>
      </w:r>
      <w:r>
        <w:rPr>
          <w:rFonts w:hint="default" w:ascii="Times New Roman" w:hAnsi="Times New Roman" w:eastAsia="方正仿宋简体" w:cs="Times New Roman"/>
          <w:color w:val="auto"/>
          <w:spacing w:val="6"/>
          <w:kern w:val="0"/>
          <w:sz w:val="32"/>
          <w:szCs w:val="32"/>
          <w:highlight w:val="none"/>
          <w:lang w:val="en-US" w:eastAsia="zh-CN"/>
        </w:rPr>
        <w:t>完成</w:t>
      </w:r>
      <w:r>
        <w:rPr>
          <w:rFonts w:hint="default" w:ascii="Times New Roman" w:hAnsi="Times New Roman" w:eastAsia="方正仿宋简体" w:cs="Times New Roman"/>
          <w:color w:val="auto"/>
          <w:spacing w:val="6"/>
          <w:kern w:val="0"/>
          <w:sz w:val="32"/>
          <w:szCs w:val="32"/>
          <w:highlight w:val="none"/>
        </w:rPr>
        <w:t>建设。加快基础设施能力建设，高质量推进黄埭水质净化厂建设、漕湖污水处理厂改造，建立厂站网一体化调度分析机制，开展城镇污水厂进水浓度攻坚行动，污水厂COD平均进水浓度提升11%。</w:t>
      </w:r>
    </w:p>
    <w:p w14:paraId="5F9FA80A">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绿色低碳绘就底色。</w:t>
      </w:r>
      <w:r>
        <w:rPr>
          <w:rFonts w:hint="default" w:ascii="Times New Roman" w:hAnsi="Times New Roman" w:eastAsia="方正仿宋简体" w:cs="Times New Roman"/>
          <w:color w:val="auto"/>
          <w:spacing w:val="0"/>
          <w:kern w:val="0"/>
          <w:sz w:val="32"/>
          <w:szCs w:val="32"/>
          <w:highlight w:val="none"/>
        </w:rPr>
        <w:t>编制《江苏省碳达峰碳中和试点（苏州相城区）实施方案》，入选全省首批省级碳达峰碳中和城市试点（全省六</w:t>
      </w:r>
      <w:r>
        <w:rPr>
          <w:rFonts w:hint="default" w:ascii="Times New Roman" w:hAnsi="Times New Roman" w:eastAsia="方正仿宋简体" w:cs="Times New Roman"/>
          <w:color w:val="auto"/>
          <w:spacing w:val="0"/>
          <w:kern w:val="0"/>
          <w:sz w:val="32"/>
          <w:szCs w:val="32"/>
          <w:highlight w:val="none"/>
          <w:lang w:val="en-US" w:eastAsia="zh-CN"/>
        </w:rPr>
        <w:t>个</w:t>
      </w:r>
      <w:r>
        <w:rPr>
          <w:rFonts w:hint="default" w:ascii="Times New Roman" w:hAnsi="Times New Roman" w:eastAsia="方正仿宋简体" w:cs="Times New Roman"/>
          <w:color w:val="auto"/>
          <w:spacing w:val="0"/>
          <w:kern w:val="0"/>
          <w:sz w:val="32"/>
          <w:szCs w:val="32"/>
          <w:highlight w:val="none"/>
        </w:rPr>
        <w:t>，全市唯一），推进阳澄湖专精特新零碳产业园、博雅达零碳科技总部大楼</w:t>
      </w:r>
      <w:r>
        <w:rPr>
          <w:rFonts w:hint="default" w:ascii="Times New Roman" w:hAnsi="Times New Roman" w:eastAsia="方正仿宋简体" w:cs="Times New Roman"/>
          <w:color w:val="auto"/>
          <w:spacing w:val="0"/>
          <w:kern w:val="0"/>
          <w:sz w:val="32"/>
          <w:szCs w:val="32"/>
          <w:highlight w:val="none"/>
          <w:lang w:val="en-US" w:eastAsia="zh-CN"/>
        </w:rPr>
        <w:t>建设</w:t>
      </w:r>
      <w:r>
        <w:rPr>
          <w:rFonts w:hint="default" w:ascii="Times New Roman" w:hAnsi="Times New Roman" w:eastAsia="方正仿宋简体" w:cs="Times New Roman"/>
          <w:color w:val="auto"/>
          <w:spacing w:val="0"/>
          <w:kern w:val="0"/>
          <w:sz w:val="32"/>
          <w:szCs w:val="32"/>
          <w:highlight w:val="none"/>
        </w:rPr>
        <w:t>。以“整县光伏”试点工作为抓手，完善源网荷储一体化生态体系建设，新增光伏并网容量</w:t>
      </w:r>
      <w:r>
        <w:rPr>
          <w:rFonts w:hint="default" w:ascii="Times New Roman" w:hAnsi="Times New Roman" w:eastAsia="方正仿宋简体" w:cs="Times New Roman"/>
          <w:color w:val="auto"/>
          <w:spacing w:val="0"/>
          <w:kern w:val="0"/>
          <w:sz w:val="32"/>
          <w:szCs w:val="32"/>
          <w:highlight w:val="none"/>
          <w:lang w:val="en-US" w:eastAsia="zh-CN"/>
        </w:rPr>
        <w:t>75</w:t>
      </w:r>
      <w:r>
        <w:rPr>
          <w:rFonts w:hint="default" w:ascii="Times New Roman" w:hAnsi="Times New Roman" w:eastAsia="方正仿宋简体" w:cs="Times New Roman"/>
          <w:color w:val="auto"/>
          <w:spacing w:val="0"/>
          <w:kern w:val="0"/>
          <w:sz w:val="32"/>
          <w:szCs w:val="32"/>
          <w:highlight w:val="none"/>
        </w:rPr>
        <w:t>MW，累计超</w:t>
      </w:r>
      <w:r>
        <w:rPr>
          <w:rFonts w:hint="default" w:ascii="Times New Roman" w:hAnsi="Times New Roman" w:eastAsia="方正仿宋简体" w:cs="Times New Roman"/>
          <w:color w:val="auto"/>
          <w:spacing w:val="0"/>
          <w:kern w:val="0"/>
          <w:sz w:val="32"/>
          <w:szCs w:val="32"/>
          <w:highlight w:val="none"/>
          <w:lang w:val="en-US" w:eastAsia="zh-CN"/>
        </w:rPr>
        <w:t>275</w:t>
      </w:r>
      <w:r>
        <w:rPr>
          <w:rFonts w:hint="default" w:ascii="Times New Roman" w:hAnsi="Times New Roman" w:eastAsia="方正仿宋简体" w:cs="Times New Roman"/>
          <w:color w:val="auto"/>
          <w:spacing w:val="0"/>
          <w:kern w:val="0"/>
          <w:sz w:val="32"/>
          <w:szCs w:val="32"/>
          <w:highlight w:val="none"/>
        </w:rPr>
        <w:t>MW，中亿丰罗普斯金16WM分布式光伏发电项目成功并网发电。全域推进综合能源站建设，已建成6座，5座正在加紧建设中。</w:t>
      </w:r>
    </w:p>
    <w:p w14:paraId="4FB27580">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方正黑体简体" w:hAnsi="方正黑体简体" w:eastAsia="方正黑体简体" w:cs="方正黑体简体"/>
          <w:color w:val="auto"/>
          <w:spacing w:val="0"/>
          <w:kern w:val="0"/>
          <w:sz w:val="32"/>
          <w:szCs w:val="32"/>
          <w:highlight w:val="none"/>
        </w:rPr>
      </w:pPr>
      <w:r>
        <w:rPr>
          <w:rFonts w:hint="default" w:ascii="方正黑体简体" w:hAnsi="方正黑体简体" w:eastAsia="方正黑体简体" w:cs="方正黑体简体"/>
          <w:color w:val="auto"/>
          <w:spacing w:val="0"/>
          <w:kern w:val="0"/>
          <w:sz w:val="32"/>
          <w:szCs w:val="32"/>
          <w:highlight w:val="none"/>
        </w:rPr>
        <w:t>（五）以群众需求为核心，全面提升幸福指数</w:t>
      </w:r>
    </w:p>
    <w:p w14:paraId="19280D5D">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民生保障切实完善。</w:t>
      </w:r>
      <w:r>
        <w:rPr>
          <w:rFonts w:hint="default" w:ascii="Times New Roman" w:hAnsi="Times New Roman" w:eastAsia="方正仿宋简体" w:cs="Times New Roman"/>
          <w:color w:val="auto"/>
          <w:spacing w:val="0"/>
          <w:kern w:val="0"/>
          <w:sz w:val="32"/>
          <w:szCs w:val="32"/>
          <w:highlight w:val="none"/>
        </w:rPr>
        <w:t>持续推进稳就业，举办“直播带岗”“节气招贤令”等线下、线上招聘会436场，提供岗位5.6万个。广泛开展职业技能培训</w:t>
      </w:r>
      <w:r>
        <w:rPr>
          <w:rFonts w:hint="eastAsia" w:ascii="Times New Roman" w:hAnsi="Times New Roman" w:eastAsia="方正仿宋简体" w:cs="Times New Roman"/>
          <w:color w:val="auto"/>
          <w:spacing w:val="0"/>
          <w:kern w:val="0"/>
          <w:sz w:val="32"/>
          <w:szCs w:val="32"/>
          <w:highlight w:val="none"/>
          <w:lang w:val="en-US" w:eastAsia="zh-CN"/>
        </w:rPr>
        <w:t>1.2万</w:t>
      </w:r>
      <w:r>
        <w:rPr>
          <w:rFonts w:hint="default" w:ascii="Times New Roman" w:hAnsi="Times New Roman" w:eastAsia="方正仿宋简体" w:cs="Times New Roman"/>
          <w:color w:val="auto"/>
          <w:spacing w:val="0"/>
          <w:kern w:val="0"/>
          <w:sz w:val="32"/>
          <w:szCs w:val="32"/>
          <w:highlight w:val="none"/>
        </w:rPr>
        <w:t>人次，打造“家门口”就业服务站</w:t>
      </w:r>
      <w:r>
        <w:rPr>
          <w:rFonts w:hint="default" w:ascii="Times New Roman" w:hAnsi="Times New Roman" w:eastAsia="方正仿宋简体" w:cs="Times New Roman"/>
          <w:color w:val="auto"/>
          <w:spacing w:val="0"/>
          <w:kern w:val="0"/>
          <w:sz w:val="32"/>
          <w:szCs w:val="32"/>
          <w:highlight w:val="none"/>
          <w:lang w:val="en-US" w:eastAsia="zh-CN"/>
        </w:rPr>
        <w:t>53</w:t>
      </w:r>
      <w:r>
        <w:rPr>
          <w:rFonts w:hint="default" w:ascii="Times New Roman" w:hAnsi="Times New Roman" w:eastAsia="方正仿宋简体" w:cs="Times New Roman"/>
          <w:color w:val="auto"/>
          <w:spacing w:val="0"/>
          <w:kern w:val="0"/>
          <w:sz w:val="32"/>
          <w:szCs w:val="32"/>
          <w:highlight w:val="none"/>
        </w:rPr>
        <w:t>个，设立住房公积金“诚意服务站”78个，新增就业</w:t>
      </w:r>
      <w:r>
        <w:rPr>
          <w:rFonts w:hint="default" w:ascii="Times New Roman" w:hAnsi="Times New Roman" w:eastAsia="方正仿宋简体" w:cs="Times New Roman"/>
          <w:color w:val="auto"/>
          <w:spacing w:val="0"/>
          <w:kern w:val="0"/>
          <w:sz w:val="32"/>
          <w:szCs w:val="32"/>
          <w:highlight w:val="none"/>
          <w:lang w:val="en-US" w:eastAsia="zh-CN"/>
        </w:rPr>
        <w:t>2.6</w:t>
      </w:r>
      <w:r>
        <w:rPr>
          <w:rFonts w:hint="default" w:ascii="Times New Roman" w:hAnsi="Times New Roman" w:eastAsia="方正仿宋简体" w:cs="Times New Roman"/>
          <w:color w:val="auto"/>
          <w:spacing w:val="0"/>
          <w:kern w:val="0"/>
          <w:sz w:val="32"/>
          <w:szCs w:val="32"/>
          <w:highlight w:val="none"/>
        </w:rPr>
        <w:t>万人。以“数字找人”推动社保扩面提质，全年净增社保参保</w:t>
      </w:r>
      <w:r>
        <w:rPr>
          <w:rFonts w:hint="eastAsia" w:ascii="Times New Roman" w:hAnsi="Times New Roman" w:eastAsia="方正仿宋简体" w:cs="Times New Roman"/>
          <w:color w:val="auto"/>
          <w:spacing w:val="0"/>
          <w:kern w:val="0"/>
          <w:sz w:val="32"/>
          <w:szCs w:val="32"/>
          <w:highlight w:val="none"/>
          <w:lang w:val="en-US" w:eastAsia="zh-CN"/>
        </w:rPr>
        <w:t>0.6万</w:t>
      </w:r>
      <w:r>
        <w:rPr>
          <w:rFonts w:hint="default" w:ascii="Times New Roman" w:hAnsi="Times New Roman" w:eastAsia="方正仿宋简体" w:cs="Times New Roman"/>
          <w:color w:val="auto"/>
          <w:spacing w:val="0"/>
          <w:kern w:val="0"/>
          <w:sz w:val="32"/>
          <w:szCs w:val="32"/>
          <w:highlight w:val="none"/>
        </w:rPr>
        <w:t>人，净增住房公积金缴存人员1.2万人。持续优化救助试点，探索“救助+保险”模式，为全区2627名低收入人口、450名困境儿童</w:t>
      </w:r>
      <w:r>
        <w:rPr>
          <w:rFonts w:hint="default" w:ascii="Times New Roman" w:hAnsi="Times New Roman" w:eastAsia="方正仿宋简体" w:cs="Times New Roman"/>
          <w:color w:val="auto"/>
          <w:spacing w:val="0"/>
          <w:kern w:val="0"/>
          <w:sz w:val="32"/>
          <w:szCs w:val="32"/>
          <w:highlight w:val="none"/>
          <w:lang w:val="en-US" w:eastAsia="zh-CN"/>
        </w:rPr>
        <w:t>和</w:t>
      </w:r>
      <w:r>
        <w:rPr>
          <w:rFonts w:hint="default" w:ascii="Times New Roman" w:hAnsi="Times New Roman" w:eastAsia="方正仿宋简体" w:cs="Times New Roman"/>
          <w:color w:val="auto"/>
          <w:spacing w:val="0"/>
          <w:kern w:val="0"/>
          <w:sz w:val="32"/>
          <w:szCs w:val="32"/>
          <w:highlight w:val="none"/>
        </w:rPr>
        <w:t>866名生活困难残疾人赠送“苏惠保”，为全区642名其他困难家庭中非重病重残对象购买补充保险。相城区“管家上门式定制式救助服务机制”，</w:t>
      </w:r>
      <w:r>
        <w:rPr>
          <w:rFonts w:hint="default" w:ascii="Times New Roman" w:hAnsi="Times New Roman" w:eastAsia="方正仿宋简体" w:cs="Times New Roman"/>
          <w:color w:val="auto"/>
          <w:spacing w:val="0"/>
          <w:kern w:val="0"/>
          <w:sz w:val="32"/>
          <w:szCs w:val="32"/>
          <w:highlight w:val="none"/>
          <w:lang w:val="en-US" w:eastAsia="zh-CN"/>
        </w:rPr>
        <w:t>被</w:t>
      </w:r>
      <w:r>
        <w:rPr>
          <w:rFonts w:hint="default" w:ascii="Times New Roman" w:hAnsi="Times New Roman" w:eastAsia="方正仿宋简体" w:cs="Times New Roman"/>
          <w:color w:val="auto"/>
          <w:spacing w:val="0"/>
          <w:kern w:val="0"/>
          <w:sz w:val="32"/>
          <w:szCs w:val="32"/>
          <w:highlight w:val="none"/>
        </w:rPr>
        <w:t>省</w:t>
      </w:r>
      <w:r>
        <w:rPr>
          <w:rFonts w:hint="eastAsia" w:ascii="Times New Roman" w:hAnsi="Times New Roman" w:eastAsia="方正仿宋简体" w:cs="Times New Roman"/>
          <w:color w:val="auto"/>
          <w:spacing w:val="0"/>
          <w:kern w:val="0"/>
          <w:sz w:val="32"/>
          <w:szCs w:val="32"/>
          <w:highlight w:val="none"/>
          <w:lang w:val="en-US" w:eastAsia="zh-CN"/>
        </w:rPr>
        <w:t>委</w:t>
      </w:r>
      <w:r>
        <w:rPr>
          <w:rFonts w:hint="default" w:ascii="Times New Roman" w:hAnsi="Times New Roman" w:eastAsia="方正仿宋简体" w:cs="Times New Roman"/>
          <w:color w:val="auto"/>
          <w:spacing w:val="0"/>
          <w:kern w:val="0"/>
          <w:sz w:val="32"/>
          <w:szCs w:val="32"/>
          <w:highlight w:val="none"/>
        </w:rPr>
        <w:t>深改委作为改革试点经验复制推广。推进13个城中村改造、11个老旧小区改造，投用安置房9044套。</w:t>
      </w:r>
    </w:p>
    <w:p w14:paraId="3B4B6307">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公共服务优化升级。</w:t>
      </w:r>
      <w:r>
        <w:rPr>
          <w:rFonts w:hint="default" w:ascii="Times New Roman" w:hAnsi="Times New Roman" w:eastAsia="方正仿宋简体" w:cs="Times New Roman"/>
          <w:color w:val="auto"/>
          <w:spacing w:val="0"/>
          <w:kern w:val="0"/>
          <w:sz w:val="32"/>
          <w:szCs w:val="32"/>
          <w:highlight w:val="none"/>
        </w:rPr>
        <w:t>聚焦幼有所育、学有所教等九个民生领域，推动实施30</w:t>
      </w:r>
      <w:r>
        <w:rPr>
          <w:rFonts w:hint="default" w:ascii="Times New Roman" w:hAnsi="Times New Roman" w:eastAsia="方正仿宋简体" w:cs="Times New Roman"/>
          <w:color w:val="auto"/>
          <w:spacing w:val="0"/>
          <w:kern w:val="0"/>
          <w:sz w:val="32"/>
          <w:szCs w:val="32"/>
          <w:highlight w:val="none"/>
          <w:lang w:val="en-US" w:eastAsia="zh-CN"/>
        </w:rPr>
        <w:t>项</w:t>
      </w:r>
      <w:r>
        <w:rPr>
          <w:rFonts w:hint="default" w:ascii="Times New Roman" w:hAnsi="Times New Roman" w:eastAsia="方正仿宋简体" w:cs="Times New Roman"/>
          <w:color w:val="auto"/>
          <w:spacing w:val="0"/>
          <w:kern w:val="0"/>
          <w:sz w:val="32"/>
          <w:szCs w:val="32"/>
          <w:highlight w:val="none"/>
        </w:rPr>
        <w:t>民生实事项目，完成投资</w:t>
      </w:r>
      <w:r>
        <w:rPr>
          <w:rFonts w:hint="default" w:ascii="Times New Roman" w:hAnsi="Times New Roman" w:eastAsia="方正仿宋简体" w:cs="Times New Roman"/>
          <w:color w:val="auto"/>
          <w:spacing w:val="0"/>
          <w:kern w:val="0"/>
          <w:sz w:val="32"/>
          <w:szCs w:val="32"/>
          <w:highlight w:val="none"/>
          <w:lang w:val="en-US" w:eastAsia="zh-CN"/>
        </w:rPr>
        <w:t>21.2</w:t>
      </w:r>
      <w:r>
        <w:rPr>
          <w:rFonts w:hint="default" w:ascii="Times New Roman" w:hAnsi="Times New Roman" w:eastAsia="方正仿宋简体" w:cs="Times New Roman"/>
          <w:color w:val="auto"/>
          <w:spacing w:val="0"/>
          <w:kern w:val="0"/>
          <w:sz w:val="32"/>
          <w:szCs w:val="32"/>
          <w:highlight w:val="none"/>
        </w:rPr>
        <w:t>亿元，年度投资完成率</w:t>
      </w:r>
      <w:r>
        <w:rPr>
          <w:rFonts w:hint="default" w:ascii="Times New Roman" w:hAnsi="Times New Roman" w:eastAsia="方正仿宋简体" w:cs="Times New Roman"/>
          <w:color w:val="auto"/>
          <w:spacing w:val="0"/>
          <w:kern w:val="0"/>
          <w:sz w:val="32"/>
          <w:szCs w:val="32"/>
          <w:highlight w:val="none"/>
          <w:lang w:val="en-US" w:eastAsia="zh-CN"/>
        </w:rPr>
        <w:t>115.1</w:t>
      </w:r>
      <w:r>
        <w:rPr>
          <w:rFonts w:hint="default" w:ascii="Times New Roman" w:hAnsi="Times New Roman" w:eastAsia="方正仿宋简体" w:cs="Times New Roman"/>
          <w:color w:val="auto"/>
          <w:spacing w:val="0"/>
          <w:kern w:val="0"/>
          <w:sz w:val="32"/>
          <w:szCs w:val="32"/>
          <w:highlight w:val="none"/>
        </w:rPr>
        <w:t>%。新</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改扩</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建学校7所，投用4所，新增学位3060个，成功获评全国首批中小学科学教育实验区。苏州市妇幼保健院8月投入运营，</w:t>
      </w:r>
      <w:r>
        <w:rPr>
          <w:rFonts w:hint="default" w:ascii="Times New Roman" w:hAnsi="Times New Roman" w:eastAsia="方正仿宋简体" w:cs="Times New Roman"/>
          <w:color w:val="auto"/>
          <w:spacing w:val="0"/>
          <w:kern w:val="0"/>
          <w:sz w:val="32"/>
          <w:szCs w:val="32"/>
          <w:highlight w:val="none"/>
          <w:lang w:val="en-US" w:eastAsia="zh-CN"/>
        </w:rPr>
        <w:t>相城人民医院</w:t>
      </w:r>
      <w:r>
        <w:rPr>
          <w:rFonts w:hint="eastAsia" w:ascii="Times New Roman" w:hAnsi="Times New Roman" w:eastAsia="方正仿宋简体" w:cs="Times New Roman"/>
          <w:color w:val="auto"/>
          <w:spacing w:val="0"/>
          <w:kern w:val="0"/>
          <w:sz w:val="32"/>
          <w:szCs w:val="32"/>
          <w:highlight w:val="none"/>
          <w:lang w:val="en-US" w:eastAsia="zh-CN"/>
        </w:rPr>
        <w:t>通过</w:t>
      </w:r>
      <w:r>
        <w:rPr>
          <w:rFonts w:hint="default" w:ascii="Times New Roman" w:hAnsi="Times New Roman" w:eastAsia="方正仿宋简体" w:cs="Times New Roman"/>
          <w:color w:val="auto"/>
          <w:spacing w:val="0"/>
          <w:kern w:val="0"/>
          <w:sz w:val="32"/>
          <w:szCs w:val="32"/>
          <w:highlight w:val="none"/>
        </w:rPr>
        <w:t>国家胸痛中心（标准版）</w:t>
      </w:r>
      <w:r>
        <w:rPr>
          <w:rFonts w:hint="default" w:ascii="Times New Roman" w:hAnsi="Times New Roman" w:eastAsia="方正仿宋简体" w:cs="Times New Roman"/>
          <w:color w:val="auto"/>
          <w:spacing w:val="0"/>
          <w:kern w:val="0"/>
          <w:sz w:val="32"/>
          <w:szCs w:val="32"/>
          <w:highlight w:val="none"/>
          <w:lang w:val="en-US" w:eastAsia="zh-CN"/>
        </w:rPr>
        <w:t>认证</w:t>
      </w:r>
      <w:r>
        <w:rPr>
          <w:rFonts w:hint="default" w:ascii="Times New Roman" w:hAnsi="Times New Roman" w:eastAsia="方正仿宋简体" w:cs="Times New Roman"/>
          <w:color w:val="auto"/>
          <w:spacing w:val="0"/>
          <w:kern w:val="0"/>
          <w:sz w:val="32"/>
          <w:szCs w:val="32"/>
          <w:highlight w:val="none"/>
        </w:rPr>
        <w:t>，</w:t>
      </w:r>
      <w:r>
        <w:rPr>
          <w:rFonts w:hint="eastAsia" w:ascii="Times New Roman" w:hAnsi="Times New Roman" w:eastAsia="方正仿宋简体" w:cs="Times New Roman"/>
          <w:color w:val="auto"/>
          <w:spacing w:val="0"/>
          <w:kern w:val="0"/>
          <w:sz w:val="32"/>
          <w:szCs w:val="32"/>
          <w:highlight w:val="none"/>
          <w:lang w:val="en-US" w:eastAsia="zh-CN"/>
        </w:rPr>
        <w:t>苏州蓝十字脑科医院</w:t>
      </w:r>
      <w:r>
        <w:rPr>
          <w:rFonts w:hint="default" w:ascii="Times New Roman" w:hAnsi="Times New Roman" w:eastAsia="方正仿宋简体" w:cs="Times New Roman"/>
          <w:color w:val="auto"/>
          <w:spacing w:val="0"/>
          <w:kern w:val="0"/>
          <w:sz w:val="32"/>
          <w:szCs w:val="32"/>
          <w:highlight w:val="none"/>
        </w:rPr>
        <w:t>获批三级脑科</w:t>
      </w:r>
      <w:r>
        <w:rPr>
          <w:rFonts w:hint="default" w:ascii="Times New Roman" w:hAnsi="Times New Roman" w:eastAsia="方正仿宋简体" w:cs="Times New Roman"/>
          <w:color w:val="auto"/>
          <w:spacing w:val="0"/>
          <w:kern w:val="0"/>
          <w:sz w:val="32"/>
          <w:szCs w:val="32"/>
          <w:highlight w:val="none"/>
          <w:lang w:val="en-US" w:eastAsia="zh-CN"/>
        </w:rPr>
        <w:t>专科</w:t>
      </w:r>
      <w:r>
        <w:rPr>
          <w:rFonts w:hint="default" w:ascii="Times New Roman" w:hAnsi="Times New Roman" w:eastAsia="方正仿宋简体" w:cs="Times New Roman"/>
          <w:color w:val="auto"/>
          <w:spacing w:val="0"/>
          <w:kern w:val="0"/>
          <w:sz w:val="32"/>
          <w:szCs w:val="32"/>
          <w:highlight w:val="none"/>
        </w:rPr>
        <w:t>医院</w:t>
      </w:r>
      <w:r>
        <w:rPr>
          <w:rFonts w:hint="eastAsia" w:ascii="Times New Roman" w:hAnsi="Times New Roman" w:eastAsia="方正仿宋简体" w:cs="Times New Roman"/>
          <w:color w:val="auto"/>
          <w:spacing w:val="0"/>
          <w:kern w:val="0"/>
          <w:sz w:val="32"/>
          <w:szCs w:val="32"/>
          <w:highlight w:val="none"/>
          <w:lang w:eastAsia="zh-CN"/>
        </w:rPr>
        <w:t>，</w:t>
      </w:r>
      <w:r>
        <w:rPr>
          <w:rFonts w:hint="eastAsia" w:ascii="Times New Roman" w:hAnsi="Times New Roman" w:eastAsia="方正仿宋简体" w:cs="Times New Roman"/>
          <w:color w:val="auto"/>
          <w:spacing w:val="0"/>
          <w:kern w:val="0"/>
          <w:sz w:val="32"/>
          <w:szCs w:val="32"/>
          <w:highlight w:val="none"/>
          <w:lang w:val="en-US" w:eastAsia="zh-CN"/>
        </w:rPr>
        <w:t>元和街道社区卫生服务中心获批</w:t>
      </w:r>
      <w:r>
        <w:rPr>
          <w:rFonts w:hint="default" w:ascii="Times New Roman" w:hAnsi="Times New Roman" w:eastAsia="方正仿宋简体" w:cs="Times New Roman"/>
          <w:color w:val="auto"/>
          <w:spacing w:val="0"/>
          <w:kern w:val="0"/>
          <w:sz w:val="32"/>
          <w:szCs w:val="32"/>
          <w:highlight w:val="none"/>
        </w:rPr>
        <w:t>二级皮肤病医院建设单位</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推进区二院异地新建、阳澄湖人民医院门急诊楼新建。新</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改扩</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建2个综合性养老服务中心、11个日间照料中心、12个助餐点。元和塘古窑群列入首批省级考古遗址公园立项名单，</w:t>
      </w:r>
      <w:r>
        <w:rPr>
          <w:rFonts w:hint="default" w:ascii="Times New Roman" w:hAnsi="Times New Roman" w:eastAsia="方正仿宋简体" w:cs="Times New Roman"/>
          <w:color w:val="auto"/>
          <w:spacing w:val="0"/>
          <w:kern w:val="0"/>
          <w:sz w:val="32"/>
          <w:szCs w:val="32"/>
          <w:highlight w:val="none"/>
          <w:lang w:val="en-US" w:eastAsia="zh-CN"/>
        </w:rPr>
        <w:t>相城图书馆新馆、</w:t>
      </w:r>
      <w:r>
        <w:rPr>
          <w:rFonts w:hint="default" w:ascii="Times New Roman" w:hAnsi="Times New Roman" w:eastAsia="方正仿宋简体" w:cs="Times New Roman"/>
          <w:color w:val="auto"/>
          <w:spacing w:val="0"/>
          <w:kern w:val="0"/>
          <w:sz w:val="32"/>
          <w:szCs w:val="32"/>
          <w:highlight w:val="none"/>
        </w:rPr>
        <w:t>张继馨艺术馆</w:t>
      </w:r>
      <w:r>
        <w:rPr>
          <w:rFonts w:hint="default" w:ascii="Times New Roman" w:hAnsi="Times New Roman" w:eastAsia="方正仿宋简体" w:cs="Times New Roman"/>
          <w:color w:val="auto"/>
          <w:spacing w:val="0"/>
          <w:kern w:val="0"/>
          <w:sz w:val="32"/>
          <w:szCs w:val="32"/>
          <w:highlight w:val="none"/>
          <w:lang w:val="en-US" w:eastAsia="zh-CN"/>
        </w:rPr>
        <w:t>、</w:t>
      </w:r>
      <w:r>
        <w:rPr>
          <w:rFonts w:hint="default" w:ascii="Times New Roman" w:hAnsi="Times New Roman" w:eastAsia="方正仿宋简体" w:cs="Times New Roman"/>
          <w:color w:val="auto"/>
          <w:spacing w:val="0"/>
          <w:kern w:val="0"/>
          <w:sz w:val="32"/>
          <w:szCs w:val="32"/>
          <w:highlight w:val="none"/>
        </w:rPr>
        <w:t>黄桥文体中心、漕湖文体中心</w:t>
      </w:r>
      <w:r>
        <w:rPr>
          <w:rFonts w:hint="default" w:ascii="Times New Roman" w:hAnsi="Times New Roman" w:eastAsia="方正仿宋简体" w:cs="Times New Roman"/>
          <w:color w:val="auto"/>
          <w:spacing w:val="0"/>
          <w:kern w:val="0"/>
          <w:sz w:val="32"/>
          <w:szCs w:val="32"/>
          <w:highlight w:val="none"/>
          <w:lang w:val="en-US" w:eastAsia="zh-CN"/>
        </w:rPr>
        <w:t>建成</w:t>
      </w:r>
      <w:r>
        <w:rPr>
          <w:rFonts w:hint="eastAsia" w:ascii="Times New Roman" w:hAnsi="Times New Roman" w:eastAsia="方正仿宋简体" w:cs="Times New Roman"/>
          <w:color w:val="auto"/>
          <w:spacing w:val="0"/>
          <w:kern w:val="0"/>
          <w:sz w:val="32"/>
          <w:szCs w:val="32"/>
          <w:highlight w:val="none"/>
          <w:lang w:val="en-US" w:eastAsia="zh-CN"/>
        </w:rPr>
        <w:t>投用</w:t>
      </w:r>
      <w:r>
        <w:rPr>
          <w:rFonts w:hint="default" w:ascii="Times New Roman" w:hAnsi="Times New Roman" w:eastAsia="方正仿宋简体" w:cs="Times New Roman"/>
          <w:color w:val="auto"/>
          <w:spacing w:val="0"/>
          <w:kern w:val="0"/>
          <w:sz w:val="32"/>
          <w:szCs w:val="32"/>
          <w:highlight w:val="none"/>
          <w:lang w:val="en-US" w:eastAsia="zh-CN"/>
        </w:rPr>
        <w:t>。高铁新城文体中心、华湖文化体育综合体、</w:t>
      </w:r>
      <w:r>
        <w:rPr>
          <w:rFonts w:hint="default" w:ascii="Times New Roman" w:hAnsi="Times New Roman" w:eastAsia="方正仿宋简体" w:cs="Times New Roman"/>
          <w:color w:val="auto"/>
          <w:spacing w:val="0"/>
          <w:kern w:val="0"/>
          <w:sz w:val="32"/>
          <w:szCs w:val="32"/>
          <w:highlight w:val="none"/>
        </w:rPr>
        <w:t>苏州元和塘古窑遗址博物馆建设有序推进</w:t>
      </w:r>
      <w:r>
        <w:rPr>
          <w:rFonts w:hint="default" w:ascii="Times New Roman" w:hAnsi="Times New Roman" w:eastAsia="方正仿宋简体" w:cs="Times New Roman"/>
          <w:color w:val="auto"/>
          <w:spacing w:val="0"/>
          <w:kern w:val="0"/>
          <w:sz w:val="32"/>
          <w:szCs w:val="32"/>
          <w:highlight w:val="none"/>
          <w:lang w:val="en-US" w:eastAsia="zh-CN"/>
        </w:rPr>
        <w:t>中</w:t>
      </w:r>
      <w:r>
        <w:rPr>
          <w:rFonts w:hint="default" w:ascii="Times New Roman" w:hAnsi="Times New Roman" w:eastAsia="方正仿宋简体" w:cs="Times New Roman"/>
          <w:color w:val="auto"/>
          <w:spacing w:val="0"/>
          <w:kern w:val="0"/>
          <w:sz w:val="32"/>
          <w:szCs w:val="32"/>
          <w:highlight w:val="none"/>
        </w:rPr>
        <w:t>。江苏首店京东MALL、龙湖</w:t>
      </w:r>
      <w:r>
        <w:rPr>
          <w:rFonts w:hint="default" w:ascii="Times New Roman" w:hAnsi="Times New Roman" w:eastAsia="方正仿宋简体" w:cs="Times New Roman"/>
          <w:color w:val="auto"/>
          <w:spacing w:val="0"/>
          <w:kern w:val="0"/>
          <w:sz w:val="32"/>
          <w:szCs w:val="32"/>
          <w:highlight w:val="none"/>
          <w:lang w:val="en-US" w:eastAsia="zh-CN"/>
        </w:rPr>
        <w:t>相城</w:t>
      </w:r>
      <w:r>
        <w:rPr>
          <w:rFonts w:hint="default" w:ascii="Times New Roman" w:hAnsi="Times New Roman" w:eastAsia="方正仿宋简体" w:cs="Times New Roman"/>
          <w:color w:val="auto"/>
          <w:spacing w:val="0"/>
          <w:kern w:val="0"/>
          <w:sz w:val="32"/>
          <w:szCs w:val="32"/>
          <w:highlight w:val="none"/>
        </w:rPr>
        <w:t>天街开业</w:t>
      </w:r>
      <w:r>
        <w:rPr>
          <w:rFonts w:hint="eastAsia"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lang w:val="en-US" w:eastAsia="zh-CN"/>
        </w:rPr>
        <w:t>新增永昌汇商业街、复悦荟、阳澄·繁华里等一批家门口商业。</w:t>
      </w:r>
      <w:r>
        <w:rPr>
          <w:rFonts w:hint="default" w:ascii="Times New Roman" w:hAnsi="Times New Roman" w:eastAsia="方正仿宋简体" w:cs="Times New Roman"/>
          <w:color w:val="auto"/>
          <w:spacing w:val="0"/>
          <w:kern w:val="0"/>
          <w:sz w:val="32"/>
          <w:szCs w:val="32"/>
          <w:highlight w:val="none"/>
        </w:rPr>
        <w:t>持续打响2024年苏州阳澄湖半程马拉松、第二届全国水上飞石邀请赛、长三角和美乡村龙舟赛、全国掷准飞盘锦标赛等赛事品牌。进一步发挥省级度假区影响力，启动“阳澄湖主理人招募计划”，打造北太湖“最美日落”打卡点</w:t>
      </w:r>
      <w:r>
        <w:rPr>
          <w:rFonts w:hint="default"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擦亮“江南画湖 首席蟹乡”特色IP，推动农文旅深度融合发展。</w:t>
      </w:r>
    </w:p>
    <w:p w14:paraId="1B2730CF">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社会大局稳定有序。</w:t>
      </w:r>
      <w:r>
        <w:rPr>
          <w:rFonts w:hint="default" w:ascii="Times New Roman" w:hAnsi="Times New Roman" w:eastAsia="方正仿宋简体" w:cs="Times New Roman"/>
          <w:color w:val="auto"/>
          <w:spacing w:val="0"/>
          <w:kern w:val="0"/>
          <w:sz w:val="32"/>
          <w:szCs w:val="32"/>
          <w:highlight w:val="none"/>
          <w:lang w:val="en-US" w:eastAsia="zh-CN"/>
        </w:rPr>
        <w:t>深入推进</w:t>
      </w:r>
      <w:r>
        <w:rPr>
          <w:rFonts w:hint="default" w:ascii="Times New Roman" w:hAnsi="Times New Roman" w:eastAsia="方正仿宋简体" w:cs="Times New Roman"/>
          <w:color w:val="auto"/>
          <w:spacing w:val="0"/>
          <w:kern w:val="0"/>
          <w:sz w:val="32"/>
          <w:szCs w:val="32"/>
          <w:highlight w:val="none"/>
        </w:rPr>
        <w:t>“六化”建设，建立华阳村工业企业安全生产“1+1+6”工作机制并在全市推广，制定工业产业园“4+5”管理规范，生产安全事故起数和亡人数保持“双下降”。系统实施全区道路交通“安全护畅、道路疏畅、文明提畅”三大工程建设，累计投入资金2300余万元，6条“5510”道路全部完成改造整治，全区交通道路安全监管水平明显提升。依托“数字相城驾驶舱”这一牛鼻子工程，优化提升“社情民意一件事”平台，利用AI算法对</w:t>
      </w:r>
      <w:r>
        <w:rPr>
          <w:rFonts w:hint="default" w:ascii="Times New Roman" w:hAnsi="Times New Roman" w:eastAsia="方正仿宋简体" w:cs="Times New Roman"/>
          <w:color w:val="auto"/>
          <w:spacing w:val="0"/>
          <w:kern w:val="0"/>
          <w:sz w:val="32"/>
          <w:szCs w:val="32"/>
          <w:highlight w:val="none"/>
          <w:lang w:val="en-US" w:eastAsia="zh-CN"/>
        </w:rPr>
        <w:t>风险隐患</w:t>
      </w:r>
      <w:r>
        <w:rPr>
          <w:rFonts w:hint="default" w:ascii="Times New Roman" w:hAnsi="Times New Roman" w:eastAsia="方正仿宋简体" w:cs="Times New Roman"/>
          <w:color w:val="auto"/>
          <w:spacing w:val="0"/>
          <w:kern w:val="0"/>
          <w:sz w:val="32"/>
          <w:szCs w:val="32"/>
          <w:highlight w:val="none"/>
        </w:rPr>
        <w:t>进行三色预警，累计下发预警</w:t>
      </w:r>
      <w:r>
        <w:rPr>
          <w:rFonts w:hint="default" w:ascii="Times New Roman" w:hAnsi="Times New Roman" w:eastAsia="方正仿宋简体" w:cs="Times New Roman"/>
          <w:color w:val="auto"/>
          <w:spacing w:val="0"/>
          <w:kern w:val="0"/>
          <w:sz w:val="32"/>
          <w:szCs w:val="32"/>
          <w:highlight w:val="none"/>
          <w:lang w:val="en-US" w:eastAsia="zh-CN"/>
        </w:rPr>
        <w:t>294</w:t>
      </w:r>
      <w:r>
        <w:rPr>
          <w:rFonts w:hint="default" w:ascii="Times New Roman" w:hAnsi="Times New Roman" w:eastAsia="方正仿宋简体" w:cs="Times New Roman"/>
          <w:color w:val="auto"/>
          <w:spacing w:val="0"/>
          <w:kern w:val="0"/>
          <w:sz w:val="32"/>
          <w:szCs w:val="32"/>
          <w:highlight w:val="none"/>
        </w:rPr>
        <w:t>件，助力矛盾纠纷“发现在早、处置在小”。加强矛调中心（站）规范化建设，区级信访量、市级以上信访量同比下降</w:t>
      </w:r>
      <w:r>
        <w:rPr>
          <w:rFonts w:hint="default" w:ascii="Times New Roman" w:hAnsi="Times New Roman" w:eastAsia="方正仿宋简体" w:cs="Times New Roman"/>
          <w:color w:val="auto"/>
          <w:spacing w:val="0"/>
          <w:kern w:val="0"/>
          <w:sz w:val="32"/>
          <w:szCs w:val="32"/>
          <w:highlight w:val="none"/>
          <w:lang w:val="en-US" w:eastAsia="zh-CN"/>
        </w:rPr>
        <w:t>56.39%</w:t>
      </w:r>
      <w:r>
        <w:rPr>
          <w:rFonts w:hint="default" w:ascii="Times New Roman" w:hAnsi="Times New Roman" w:eastAsia="方正仿宋简体" w:cs="Times New Roman"/>
          <w:color w:val="auto"/>
          <w:spacing w:val="0"/>
          <w:kern w:val="0"/>
          <w:sz w:val="32"/>
          <w:szCs w:val="32"/>
          <w:highlight w:val="none"/>
        </w:rPr>
        <w:t>、</w:t>
      </w:r>
      <w:r>
        <w:rPr>
          <w:rFonts w:hint="default" w:ascii="Times New Roman" w:hAnsi="Times New Roman" w:eastAsia="方正仿宋简体" w:cs="Times New Roman"/>
          <w:color w:val="auto"/>
          <w:spacing w:val="0"/>
          <w:kern w:val="0"/>
          <w:sz w:val="32"/>
          <w:szCs w:val="32"/>
          <w:highlight w:val="none"/>
          <w:lang w:val="en-US" w:eastAsia="zh-CN"/>
        </w:rPr>
        <w:t>38.94%</w:t>
      </w:r>
      <w:r>
        <w:rPr>
          <w:rFonts w:hint="default" w:ascii="Times New Roman" w:hAnsi="Times New Roman" w:eastAsia="方正仿宋简体" w:cs="Times New Roman"/>
          <w:color w:val="auto"/>
          <w:spacing w:val="0"/>
          <w:kern w:val="0"/>
          <w:sz w:val="32"/>
          <w:szCs w:val="32"/>
          <w:highlight w:val="none"/>
        </w:rPr>
        <w:t>。发起“春雷行动”“雷霆行动”等专项攻坚，全区刑事破案率、打击处理数和违法犯罪警情、治安案件数、刑事发案数持续保持“两升三降”。粮食储备库二期和1801工程国防指挥所投用。</w:t>
      </w:r>
    </w:p>
    <w:p w14:paraId="78B74D29">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在看到成绩的同时，我们也清醒地认识到，进一步推动经济社会稳定发展仍需克服一些困难和挑战，主要是外部环境的复杂性、严峻性、不确定性上升，社会预期偏弱、风险隐患仍然较多；新兴产业对经济发展的带动作用需进一步提升，自主创新和人才集聚能力亟需提高；部分企业生产经营困难，群众就业增收面临压力，优质教育、卫生健康、养老服务等方面的供给与</w:t>
      </w:r>
      <w:r>
        <w:rPr>
          <w:rFonts w:hint="default" w:ascii="Times New Roman" w:hAnsi="Times New Roman" w:eastAsia="方正仿宋简体" w:cs="Times New Roman"/>
          <w:color w:val="auto"/>
          <w:spacing w:val="0"/>
          <w:kern w:val="0"/>
          <w:sz w:val="32"/>
          <w:szCs w:val="32"/>
          <w:highlight w:val="none"/>
          <w:lang w:val="en-US" w:eastAsia="zh-CN"/>
        </w:rPr>
        <w:t>群众</w:t>
      </w:r>
      <w:r>
        <w:rPr>
          <w:rFonts w:hint="default" w:ascii="Times New Roman" w:hAnsi="Times New Roman" w:eastAsia="方正仿宋简体" w:cs="Times New Roman"/>
          <w:color w:val="auto"/>
          <w:spacing w:val="0"/>
          <w:kern w:val="0"/>
          <w:sz w:val="32"/>
          <w:szCs w:val="32"/>
          <w:highlight w:val="none"/>
        </w:rPr>
        <w:t>需求还存在一定差距；基础设施、生态建设、节能减排仍需加力，安全生产等领域任重道远。必须采取更为</w:t>
      </w:r>
      <w:r>
        <w:rPr>
          <w:rFonts w:hint="default" w:ascii="Times New Roman" w:hAnsi="Times New Roman" w:eastAsia="方正仿宋简体" w:cs="Times New Roman"/>
          <w:color w:val="auto"/>
          <w:spacing w:val="0"/>
          <w:kern w:val="0"/>
          <w:sz w:val="32"/>
          <w:szCs w:val="32"/>
          <w:highlight w:val="none"/>
          <w:lang w:val="en-US" w:eastAsia="zh-CN"/>
        </w:rPr>
        <w:t>有力</w:t>
      </w:r>
      <w:r>
        <w:rPr>
          <w:rFonts w:hint="default" w:ascii="Times New Roman" w:hAnsi="Times New Roman" w:eastAsia="方正仿宋简体" w:cs="Times New Roman"/>
          <w:color w:val="auto"/>
          <w:spacing w:val="0"/>
          <w:kern w:val="0"/>
          <w:sz w:val="32"/>
          <w:szCs w:val="32"/>
          <w:highlight w:val="none"/>
        </w:rPr>
        <w:t>的措施，有效应对和解决这些问题。</w:t>
      </w:r>
    </w:p>
    <w:p w14:paraId="2DBE4AD0">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p>
    <w:p w14:paraId="08FF48EE">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rPr>
          <w:rFonts w:hint="eastAsia" w:ascii="方正黑体简体" w:hAnsi="方正黑体简体" w:eastAsia="方正黑体简体" w:cs="方正黑体简体"/>
          <w:color w:val="auto"/>
          <w:spacing w:val="0"/>
          <w:kern w:val="0"/>
          <w:sz w:val="32"/>
          <w:szCs w:val="32"/>
          <w:highlight w:val="none"/>
        </w:rPr>
      </w:pPr>
      <w:r>
        <w:rPr>
          <w:rFonts w:hint="eastAsia" w:ascii="方正黑体简体" w:hAnsi="方正黑体简体" w:eastAsia="方正黑体简体" w:cs="方正黑体简体"/>
          <w:color w:val="auto"/>
          <w:spacing w:val="0"/>
          <w:kern w:val="0"/>
          <w:sz w:val="32"/>
          <w:szCs w:val="32"/>
          <w:highlight w:val="none"/>
        </w:rPr>
        <w:t>二、2025年国民经济和社会发展主要预期目标</w:t>
      </w:r>
    </w:p>
    <w:p w14:paraId="2F3DC987">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p>
    <w:p w14:paraId="29C82174">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6"/>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2025年是“十四五”规划的收官之年，是全面深化改革的关键之年，也是“十五五”规划的布局之年。我们将坚持以习近平新时代中国特色社会主义思想为指导，全面贯彻落实党的二十大和二十届二中、三中全会精神，坚持稳中求进工作总基调，完整准确全面贯彻新发展理念，加快构建新发展格局，扎实推动高质量发展，进一步全面深化改革，扩大高水平对外开放，统筹高质量发展和高水平安全，推动科技创新和产业创新融合发展，防范化解重点领域风险和外部冲击，稳定预期、激发活力，推动经济持续回升向好，不断提高人民生活水平，保持社会和谐稳定，高质量完</w:t>
      </w:r>
      <w:r>
        <w:rPr>
          <w:rFonts w:hint="default" w:ascii="Times New Roman" w:hAnsi="Times New Roman" w:eastAsia="方正仿宋简体" w:cs="Times New Roman"/>
          <w:color w:val="auto"/>
          <w:spacing w:val="-6"/>
          <w:kern w:val="0"/>
          <w:sz w:val="32"/>
          <w:szCs w:val="32"/>
          <w:highlight w:val="none"/>
        </w:rPr>
        <w:t>成“十四五”规划目标任务，为实现“十五五”良好开局打牢基础。</w:t>
      </w:r>
    </w:p>
    <w:p w14:paraId="7E2D1D60">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结合市委市政府工作部署，立足我区实际，综合考虑经济社会发展的全面性、系统性和协调性，建议2025年经济社会发展主要预期目标如下：</w:t>
      </w:r>
    </w:p>
    <w:p w14:paraId="19EE2C82">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——地区生产总值增长5.5%；</w:t>
      </w:r>
    </w:p>
    <w:p w14:paraId="2817495B">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——一般公共预算收入增速高于全市；</w:t>
      </w:r>
    </w:p>
    <w:p w14:paraId="7D04F3C4">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——全社会固定资产投资保持600亿元以上规模，结构持续优化；其中工业投资达147亿</w:t>
      </w:r>
      <w:r>
        <w:rPr>
          <w:rFonts w:hint="eastAsia" w:ascii="Times New Roman" w:hAnsi="Times New Roman" w:eastAsia="方正仿宋简体" w:cs="Times New Roman"/>
          <w:color w:val="auto"/>
          <w:spacing w:val="0"/>
          <w:kern w:val="0"/>
          <w:sz w:val="32"/>
          <w:szCs w:val="32"/>
          <w:highlight w:val="none"/>
          <w:lang w:val="en-US" w:eastAsia="zh-CN"/>
        </w:rPr>
        <w:t>元</w:t>
      </w:r>
      <w:r>
        <w:rPr>
          <w:rFonts w:hint="default" w:ascii="Times New Roman" w:hAnsi="Times New Roman" w:eastAsia="方正仿宋简体" w:cs="Times New Roman"/>
          <w:color w:val="auto"/>
          <w:spacing w:val="0"/>
          <w:kern w:val="0"/>
          <w:sz w:val="32"/>
          <w:szCs w:val="32"/>
          <w:highlight w:val="none"/>
        </w:rPr>
        <w:t>，增长10%；</w:t>
      </w:r>
    </w:p>
    <w:p w14:paraId="1A633A53">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——规模以上工业总产值达2150亿元，增长5%；</w:t>
      </w:r>
    </w:p>
    <w:p w14:paraId="62CE1A15">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——工业战略性新兴产业产值占工业总产值比重提高百分点高于全市，制造业增加值占地区生产总值比重保持基本稳定；</w:t>
      </w:r>
    </w:p>
    <w:p w14:paraId="07BA0CE5">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——社会消费品零售总额690亿元，增长5%</w:t>
      </w:r>
      <w:r>
        <w:rPr>
          <w:rFonts w:hint="default" w:ascii="Times New Roman" w:hAnsi="Times New Roman" w:eastAsia="方正仿宋简体" w:cs="Times New Roman"/>
          <w:color w:val="auto"/>
          <w:spacing w:val="0"/>
          <w:kern w:val="0"/>
          <w:sz w:val="32"/>
          <w:szCs w:val="32"/>
          <w:highlight w:val="none"/>
          <w:lang w:eastAsia="zh-Hans"/>
        </w:rPr>
        <w:t>左右</w:t>
      </w:r>
      <w:r>
        <w:rPr>
          <w:rFonts w:hint="default" w:ascii="Times New Roman" w:hAnsi="Times New Roman" w:eastAsia="方正仿宋简体" w:cs="Times New Roman"/>
          <w:color w:val="auto"/>
          <w:spacing w:val="0"/>
          <w:kern w:val="0"/>
          <w:sz w:val="32"/>
          <w:szCs w:val="32"/>
          <w:highlight w:val="none"/>
        </w:rPr>
        <w:t>；</w:t>
      </w:r>
    </w:p>
    <w:p w14:paraId="49D8EC1C">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——进出口总额80亿</w:t>
      </w:r>
      <w:r>
        <w:rPr>
          <w:rFonts w:hint="default" w:ascii="Times New Roman" w:hAnsi="Times New Roman" w:eastAsia="方正仿宋简体" w:cs="Times New Roman"/>
          <w:color w:val="auto"/>
          <w:spacing w:val="0"/>
          <w:kern w:val="0"/>
          <w:sz w:val="32"/>
          <w:szCs w:val="32"/>
          <w:highlight w:val="none"/>
          <w:lang w:val="en-US" w:eastAsia="zh-CN"/>
        </w:rPr>
        <w:t>美</w:t>
      </w:r>
      <w:r>
        <w:rPr>
          <w:rFonts w:hint="default" w:ascii="Times New Roman" w:hAnsi="Times New Roman" w:eastAsia="方正仿宋简体" w:cs="Times New Roman"/>
          <w:color w:val="auto"/>
          <w:spacing w:val="0"/>
          <w:kern w:val="0"/>
          <w:sz w:val="32"/>
          <w:szCs w:val="32"/>
          <w:highlight w:val="none"/>
        </w:rPr>
        <w:t>元、保稳提质；实际利用外资2亿美元，</w:t>
      </w:r>
      <w:r>
        <w:rPr>
          <w:rFonts w:hint="default" w:ascii="Times New Roman" w:hAnsi="Times New Roman" w:eastAsia="方正仿宋简体" w:cs="Times New Roman"/>
          <w:color w:val="auto"/>
          <w:spacing w:val="0"/>
          <w:kern w:val="0"/>
          <w:sz w:val="32"/>
          <w:szCs w:val="32"/>
          <w:highlight w:val="none"/>
          <w:lang w:eastAsia="zh-Hans"/>
        </w:rPr>
        <w:t>实现两位数增长</w:t>
      </w:r>
      <w:r>
        <w:rPr>
          <w:rFonts w:hint="default" w:ascii="Times New Roman" w:hAnsi="Times New Roman" w:eastAsia="方正仿宋简体" w:cs="Times New Roman"/>
          <w:color w:val="auto"/>
          <w:spacing w:val="0"/>
          <w:kern w:val="0"/>
          <w:sz w:val="32"/>
          <w:szCs w:val="32"/>
          <w:highlight w:val="none"/>
        </w:rPr>
        <w:t>；</w:t>
      </w:r>
    </w:p>
    <w:p w14:paraId="6D4D14AA">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——全社会研究与试验发展经费支出占地区生产总值的比重3.95%左右，企业研究与试验发展经费投入增长10%左右；</w:t>
      </w:r>
    </w:p>
    <w:p w14:paraId="7D3D4B5D">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——数字经济核心产业增加值占GDP比重高于苏州市平均水平；</w:t>
      </w:r>
    </w:p>
    <w:p w14:paraId="7F9B3D40">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——每万人高价值发明专利拥有量43.1件；人才资源总量37万人；新增高新技术企业数60家；高新技术产业产值占规模以上工业总产值的比重提高0.5个百分点；规上生产性服务业营业收入增长8%；</w:t>
      </w:r>
    </w:p>
    <w:p w14:paraId="1066249A">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——新增国家级专精特新“小巨人”企业数12个；</w:t>
      </w:r>
    </w:p>
    <w:p w14:paraId="4953B5C6">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——城镇居民人均可支配收入与经济增长基本同步；居民消费价格总水平涨幅与苏州市同步；城镇新增就业人数2.5万人；每万人劳动力中高技能人才数1290人；城乡基本医疗保险参保人数</w:t>
      </w:r>
      <w:r>
        <w:rPr>
          <w:rFonts w:hint="default" w:ascii="Times New Roman" w:hAnsi="Times New Roman" w:eastAsia="方正仿宋简体" w:cs="Times New Roman"/>
          <w:color w:val="auto"/>
          <w:spacing w:val="0"/>
          <w:kern w:val="0"/>
          <w:sz w:val="32"/>
          <w:szCs w:val="32"/>
          <w:highlight w:val="none"/>
          <w:lang w:val="en-US" w:eastAsia="zh-CN"/>
        </w:rPr>
        <w:t>72.6</w:t>
      </w:r>
      <w:r>
        <w:rPr>
          <w:rFonts w:hint="default" w:ascii="Times New Roman" w:hAnsi="Times New Roman" w:eastAsia="方正仿宋简体" w:cs="Times New Roman"/>
          <w:color w:val="auto"/>
          <w:spacing w:val="0"/>
          <w:kern w:val="0"/>
          <w:sz w:val="32"/>
          <w:szCs w:val="32"/>
          <w:highlight w:val="none"/>
        </w:rPr>
        <w:t>万人；城乡基本养老保险参保缴费率97.5%；新开工城中村改造2个；每千人口拥有0-3岁婴幼儿托位数4.5个；接受上门服务的居家老年人数占比24%；每千人口医疗卫生机构床位数6.8个；每千人口执业（助理）医师数3人；</w:t>
      </w:r>
    </w:p>
    <w:p w14:paraId="3CAFBB72">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——PM2.5浓度、空气质量优良天数比例、省考地表水达到或优于Ⅲ类水体比例、主要污染物排放削减、单位地区生产总值能耗下降完成市下达任务；</w:t>
      </w:r>
    </w:p>
    <w:p w14:paraId="4754EF8A">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——粮食综合生产能力0.51亿斤；耕地保有量完成市下达任务；</w:t>
      </w:r>
    </w:p>
    <w:p w14:paraId="4384999E">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——坚决防范遏制较大及以上事故发生。</w:t>
      </w:r>
    </w:p>
    <w:p w14:paraId="588B3CDF">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下面，对2025年主要预期目标作具体说明：</w:t>
      </w:r>
    </w:p>
    <w:p w14:paraId="4A268E08">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eastAsia" w:ascii="方正黑体简体" w:hAnsi="方正黑体简体" w:eastAsia="方正黑体简体" w:cs="方正黑体简体"/>
          <w:color w:val="auto"/>
          <w:spacing w:val="0"/>
          <w:kern w:val="0"/>
          <w:sz w:val="32"/>
          <w:szCs w:val="32"/>
          <w:highlight w:val="none"/>
        </w:rPr>
      </w:pPr>
      <w:r>
        <w:rPr>
          <w:rFonts w:hint="eastAsia" w:ascii="方正黑体简体" w:hAnsi="方正黑体简体" w:eastAsia="方正黑体简体" w:cs="方正黑体简体"/>
          <w:color w:val="auto"/>
          <w:spacing w:val="0"/>
          <w:kern w:val="0"/>
          <w:sz w:val="32"/>
          <w:szCs w:val="32"/>
          <w:highlight w:val="none"/>
        </w:rPr>
        <w:t>（一）关于经济发展预期目标</w:t>
      </w:r>
    </w:p>
    <w:p w14:paraId="7CDDD405">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地区生产总值增长5.5%。</w:t>
      </w:r>
      <w:r>
        <w:rPr>
          <w:rFonts w:hint="default" w:ascii="Times New Roman" w:hAnsi="Times New Roman" w:eastAsia="方正仿宋简体" w:cs="Times New Roman"/>
          <w:color w:val="auto"/>
          <w:spacing w:val="0"/>
          <w:kern w:val="0"/>
          <w:sz w:val="32"/>
          <w:szCs w:val="32"/>
          <w:highlight w:val="none"/>
        </w:rPr>
        <w:t>2025年，经济社会发展预计总体趋稳向好，但仍然面临诸多困难挑战，我们将坚持</w:t>
      </w:r>
      <w:r>
        <w:rPr>
          <w:rFonts w:hint="default"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稳中求进、以进促稳，守正创新、先立后破，系统集成、协同配合</w:t>
      </w:r>
      <w:r>
        <w:rPr>
          <w:rFonts w:hint="default"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lang w:val="en-US" w:eastAsia="zh-CN"/>
        </w:rPr>
        <w:t>原则</w:t>
      </w:r>
      <w:r>
        <w:rPr>
          <w:rFonts w:hint="default" w:ascii="Times New Roman" w:hAnsi="Times New Roman" w:eastAsia="方正仿宋简体" w:cs="Times New Roman"/>
          <w:color w:val="auto"/>
          <w:spacing w:val="0"/>
          <w:kern w:val="0"/>
          <w:sz w:val="32"/>
          <w:szCs w:val="32"/>
          <w:highlight w:val="none"/>
        </w:rPr>
        <w:t>，在转方式、调结构、提质量、增效益上积极进取，统筹好提升质量和做大总量的关系，提出5.5%的增长率，既考虑衔接苏州市年度经济增长目标，同时也体现高质量发展导向，合理引导社会发展预期，增强发展信心。</w:t>
      </w:r>
    </w:p>
    <w:p w14:paraId="70EE8900">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一般公共预算收入增长高于全市。</w:t>
      </w:r>
      <w:r>
        <w:rPr>
          <w:rFonts w:hint="default" w:ascii="Times New Roman" w:hAnsi="Times New Roman" w:eastAsia="方正仿宋简体" w:cs="Times New Roman"/>
          <w:color w:val="auto"/>
          <w:spacing w:val="0"/>
          <w:kern w:val="0"/>
          <w:sz w:val="32"/>
          <w:szCs w:val="32"/>
          <w:highlight w:val="none"/>
        </w:rPr>
        <w:t>在承压运行的基础上，统筹财政资源，牢牢掌握收入组织主动权，保持财政经济运行在合理区间，力争一般公共预算收入增长高于全市。</w:t>
      </w:r>
    </w:p>
    <w:p w14:paraId="2972B1CE">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6"/>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全</w:t>
      </w:r>
      <w:r>
        <w:rPr>
          <w:rFonts w:hint="default" w:ascii="Times New Roman" w:hAnsi="Times New Roman" w:eastAsia="方正楷体简体" w:cs="Times New Roman"/>
          <w:color w:val="auto"/>
          <w:spacing w:val="-6"/>
          <w:kern w:val="0"/>
          <w:sz w:val="32"/>
          <w:szCs w:val="32"/>
          <w:highlight w:val="none"/>
        </w:rPr>
        <w:t>社会固定资产投资保持600亿元以上规模，结构持续优化。</w:t>
      </w:r>
      <w:r>
        <w:rPr>
          <w:rFonts w:hint="default" w:ascii="Times New Roman" w:hAnsi="Times New Roman" w:eastAsia="方正仿宋简体" w:cs="Times New Roman"/>
          <w:color w:val="auto"/>
          <w:spacing w:val="0"/>
          <w:kern w:val="0"/>
          <w:sz w:val="32"/>
          <w:szCs w:val="32"/>
          <w:highlight w:val="none"/>
        </w:rPr>
        <w:t>将</w:t>
      </w:r>
      <w:r>
        <w:rPr>
          <w:rFonts w:hint="default" w:ascii="Times New Roman" w:hAnsi="Times New Roman" w:eastAsia="方正仿宋简体" w:cs="Times New Roman"/>
          <w:color w:val="auto"/>
          <w:spacing w:val="6"/>
          <w:kern w:val="0"/>
          <w:sz w:val="32"/>
          <w:szCs w:val="32"/>
          <w:highlight w:val="none"/>
        </w:rPr>
        <w:t>有效促进政府投资、民间投资、外商投资，围绕补短板、扬优势、提效益，发挥政府投资的引导带动作用，提振民营企业信心和投资意愿，推动投资由注重量的</w:t>
      </w:r>
      <w:r>
        <w:rPr>
          <w:rFonts w:hint="eastAsia" w:ascii="Times New Roman" w:hAnsi="Times New Roman" w:eastAsia="方正仿宋简体" w:cs="Times New Roman"/>
          <w:color w:val="auto"/>
          <w:spacing w:val="6"/>
          <w:kern w:val="0"/>
          <w:sz w:val="32"/>
          <w:szCs w:val="32"/>
          <w:highlight w:val="none"/>
          <w:lang w:val="en-US" w:eastAsia="zh-CN"/>
        </w:rPr>
        <w:t>积累</w:t>
      </w:r>
      <w:r>
        <w:rPr>
          <w:rFonts w:hint="default" w:ascii="Times New Roman" w:hAnsi="Times New Roman" w:eastAsia="方正仿宋简体" w:cs="Times New Roman"/>
          <w:color w:val="auto"/>
          <w:spacing w:val="6"/>
          <w:kern w:val="0"/>
          <w:sz w:val="32"/>
          <w:szCs w:val="32"/>
          <w:highlight w:val="none"/>
        </w:rPr>
        <w:t>转化为结构的优化和质量的提升。建议2025年全社会固定资产投资保持600亿元以上规模。</w:t>
      </w:r>
    </w:p>
    <w:p w14:paraId="32719987">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6"/>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工业投资达147亿</w:t>
      </w:r>
      <w:r>
        <w:rPr>
          <w:rFonts w:hint="eastAsia" w:ascii="Times New Roman" w:hAnsi="Times New Roman" w:eastAsia="方正楷体简体" w:cs="Times New Roman"/>
          <w:color w:val="auto"/>
          <w:spacing w:val="0"/>
          <w:kern w:val="0"/>
          <w:sz w:val="32"/>
          <w:szCs w:val="32"/>
          <w:highlight w:val="none"/>
          <w:lang w:val="en-US" w:eastAsia="zh-CN"/>
        </w:rPr>
        <w:t>元</w:t>
      </w:r>
      <w:r>
        <w:rPr>
          <w:rFonts w:hint="default" w:ascii="Times New Roman" w:hAnsi="Times New Roman" w:eastAsia="方正楷体简体" w:cs="Times New Roman"/>
          <w:color w:val="auto"/>
          <w:spacing w:val="0"/>
          <w:kern w:val="0"/>
          <w:sz w:val="32"/>
          <w:szCs w:val="32"/>
          <w:highlight w:val="none"/>
        </w:rPr>
        <w:t>，增长10%。</w:t>
      </w:r>
      <w:r>
        <w:rPr>
          <w:rFonts w:hint="default" w:ascii="Times New Roman" w:hAnsi="Times New Roman" w:eastAsia="方正仿宋简体" w:cs="Times New Roman"/>
          <w:color w:val="auto"/>
          <w:spacing w:val="6"/>
          <w:kern w:val="0"/>
          <w:sz w:val="32"/>
          <w:szCs w:val="32"/>
          <w:highlight w:val="none"/>
        </w:rPr>
        <w:t>充分发挥工业投资对产业转型升级发展的基础性作用，进一步加大高端制造业项目招引力度，强化立讯汽车、望亭电厂燃气轮机及国资在建产业园等项目支撑，有力推动我区工业投资保持较快增速。建议2025年工业投资</w:t>
      </w:r>
      <w:r>
        <w:rPr>
          <w:rFonts w:hint="default" w:ascii="Times New Roman" w:hAnsi="Times New Roman" w:eastAsia="方正仿宋简体" w:cs="Times New Roman"/>
          <w:color w:val="auto"/>
          <w:spacing w:val="0"/>
          <w:kern w:val="0"/>
          <w:sz w:val="32"/>
          <w:szCs w:val="32"/>
          <w:highlight w:val="none"/>
        </w:rPr>
        <w:t>达147亿</w:t>
      </w:r>
      <w:r>
        <w:rPr>
          <w:rFonts w:hint="default" w:ascii="Times New Roman" w:hAnsi="Times New Roman" w:eastAsia="方正仿宋简体" w:cs="Times New Roman"/>
          <w:color w:val="auto"/>
          <w:spacing w:val="0"/>
          <w:kern w:val="0"/>
          <w:sz w:val="32"/>
          <w:szCs w:val="32"/>
          <w:highlight w:val="none"/>
          <w:lang w:val="en-US" w:eastAsia="zh-CN"/>
        </w:rPr>
        <w:t>元</w:t>
      </w:r>
      <w:r>
        <w:rPr>
          <w:rFonts w:hint="default" w:ascii="Times New Roman" w:hAnsi="Times New Roman" w:eastAsia="方正仿宋简体" w:cs="Times New Roman"/>
          <w:color w:val="auto"/>
          <w:spacing w:val="0"/>
          <w:kern w:val="0"/>
          <w:sz w:val="32"/>
          <w:szCs w:val="32"/>
          <w:highlight w:val="none"/>
        </w:rPr>
        <w:t>，</w:t>
      </w:r>
      <w:r>
        <w:rPr>
          <w:rFonts w:hint="default" w:ascii="Times New Roman" w:hAnsi="Times New Roman" w:eastAsia="方正仿宋简体" w:cs="Times New Roman"/>
          <w:color w:val="auto"/>
          <w:spacing w:val="6"/>
          <w:kern w:val="0"/>
          <w:sz w:val="32"/>
          <w:szCs w:val="32"/>
          <w:highlight w:val="none"/>
        </w:rPr>
        <w:t>增长10%。</w:t>
      </w:r>
    </w:p>
    <w:p w14:paraId="3FD071B5">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规模以上工业总产值达2150亿元，增长5%。工业战略性新兴产业产值占工业总产值比重提高百分点高于全市，制造业增加值占地区生产总值比重保持基本稳定。</w:t>
      </w:r>
      <w:r>
        <w:rPr>
          <w:rFonts w:hint="default" w:ascii="Times New Roman" w:hAnsi="Times New Roman" w:eastAsia="方正仿宋简体" w:cs="Times New Roman"/>
          <w:color w:val="auto"/>
          <w:spacing w:val="0"/>
          <w:kern w:val="0"/>
          <w:sz w:val="32"/>
          <w:szCs w:val="32"/>
          <w:highlight w:val="none"/>
        </w:rPr>
        <w:t>将努力克服受外部环境不确定性影响，继续实施</w:t>
      </w:r>
      <w:r>
        <w:rPr>
          <w:rFonts w:hint="default"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相城区存量企业优服务促转型三年行动计划</w:t>
      </w:r>
      <w:r>
        <w:rPr>
          <w:rFonts w:hint="default"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，紧盯立讯</w:t>
      </w:r>
      <w:r>
        <w:rPr>
          <w:rFonts w:hint="default" w:ascii="Times New Roman" w:hAnsi="Times New Roman" w:eastAsia="方正仿宋简体" w:cs="Times New Roman"/>
          <w:color w:val="auto"/>
          <w:spacing w:val="6"/>
          <w:kern w:val="0"/>
          <w:sz w:val="32"/>
          <w:szCs w:val="32"/>
          <w:highlight w:val="none"/>
        </w:rPr>
        <w:t>汽车</w:t>
      </w:r>
      <w:r>
        <w:rPr>
          <w:rFonts w:hint="default" w:ascii="Times New Roman" w:hAnsi="Times New Roman" w:eastAsia="方正仿宋简体" w:cs="Times New Roman"/>
          <w:color w:val="auto"/>
          <w:spacing w:val="0"/>
          <w:kern w:val="0"/>
          <w:sz w:val="32"/>
          <w:szCs w:val="32"/>
          <w:highlight w:val="none"/>
        </w:rPr>
        <w:t>、燎旺车灯、欧菲光等重点企业，力争规模以上工业总产值</w:t>
      </w:r>
      <w:r>
        <w:rPr>
          <w:rFonts w:hint="eastAsia" w:ascii="Times New Roman" w:hAnsi="Times New Roman" w:eastAsia="方正仿宋简体" w:cs="Times New Roman"/>
          <w:color w:val="auto"/>
          <w:spacing w:val="0"/>
          <w:kern w:val="0"/>
          <w:sz w:val="32"/>
          <w:szCs w:val="32"/>
          <w:highlight w:val="none"/>
          <w:lang w:val="en-US" w:eastAsia="zh-CN"/>
        </w:rPr>
        <w:t>保持平稳</w:t>
      </w:r>
      <w:r>
        <w:rPr>
          <w:rFonts w:hint="default" w:ascii="Times New Roman" w:hAnsi="Times New Roman" w:eastAsia="方正仿宋简体" w:cs="Times New Roman"/>
          <w:color w:val="auto"/>
          <w:spacing w:val="0"/>
          <w:kern w:val="0"/>
          <w:sz w:val="32"/>
          <w:szCs w:val="32"/>
          <w:highlight w:val="none"/>
        </w:rPr>
        <w:t>。建议2025年规模以上工业总产值达2150亿元，增长5%。工业战略性新兴产业产值占工业总产值比重提高百分点高于全市，制造业增加值占地区生产总值比重保持基本稳定。</w:t>
      </w:r>
    </w:p>
    <w:p w14:paraId="0250AFCB">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社会消费品零售总额690亿元，增长5%</w:t>
      </w:r>
      <w:r>
        <w:rPr>
          <w:rFonts w:hint="default" w:ascii="Times New Roman" w:hAnsi="Times New Roman" w:eastAsia="方正楷体简体" w:cs="Times New Roman"/>
          <w:color w:val="auto"/>
          <w:spacing w:val="0"/>
          <w:kern w:val="0"/>
          <w:sz w:val="32"/>
          <w:szCs w:val="32"/>
          <w:highlight w:val="none"/>
          <w:lang w:eastAsia="zh-Hans"/>
        </w:rPr>
        <w:t>左右</w:t>
      </w:r>
      <w:r>
        <w:rPr>
          <w:rFonts w:hint="default" w:ascii="Times New Roman" w:hAnsi="Times New Roman" w:eastAsia="方正楷体简体" w:cs="Times New Roman"/>
          <w:color w:val="auto"/>
          <w:spacing w:val="0"/>
          <w:kern w:val="0"/>
          <w:sz w:val="32"/>
          <w:szCs w:val="32"/>
          <w:highlight w:val="none"/>
        </w:rPr>
        <w:t>。</w:t>
      </w:r>
      <w:r>
        <w:rPr>
          <w:rFonts w:hint="default" w:ascii="Times New Roman" w:hAnsi="Times New Roman" w:eastAsia="方正仿宋简体" w:cs="Times New Roman"/>
          <w:color w:val="auto"/>
          <w:spacing w:val="0"/>
          <w:kern w:val="0"/>
          <w:sz w:val="32"/>
          <w:szCs w:val="32"/>
          <w:highlight w:val="none"/>
        </w:rPr>
        <w:t>2025年将持续办好五五购物节、“双十二”购物节、未来环商圈联动等活动，抓住汽车换“能”、家电换“智”等国补省补市补政策叠加期，让消费热点持续更新。同时，</w:t>
      </w:r>
      <w:r>
        <w:rPr>
          <w:rFonts w:hint="default" w:ascii="Times New Roman" w:hAnsi="Times New Roman" w:eastAsia="方正仿宋简体" w:cs="Times New Roman"/>
          <w:color w:val="auto"/>
          <w:spacing w:val="0"/>
          <w:kern w:val="0"/>
          <w:sz w:val="32"/>
          <w:szCs w:val="32"/>
          <w:highlight w:val="none"/>
          <w:lang w:val="en-US" w:eastAsia="zh-CN"/>
        </w:rPr>
        <w:t>落实</w:t>
      </w:r>
      <w:r>
        <w:rPr>
          <w:rFonts w:hint="default" w:ascii="Times New Roman" w:hAnsi="Times New Roman" w:eastAsia="方正仿宋简体" w:cs="Times New Roman"/>
          <w:color w:val="auto"/>
          <w:spacing w:val="0"/>
          <w:kern w:val="0"/>
          <w:sz w:val="32"/>
          <w:szCs w:val="32"/>
          <w:highlight w:val="none"/>
        </w:rPr>
        <w:t>首发经济支持政策，加快形成消费新增长点，建议在高基数基础上，2025年社会消费品零售总额690亿元，增长5%</w:t>
      </w:r>
      <w:r>
        <w:rPr>
          <w:rFonts w:hint="default" w:ascii="Times New Roman" w:hAnsi="Times New Roman" w:eastAsia="方正仿宋简体" w:cs="Times New Roman"/>
          <w:color w:val="auto"/>
          <w:spacing w:val="0"/>
          <w:kern w:val="0"/>
          <w:sz w:val="32"/>
          <w:szCs w:val="32"/>
          <w:highlight w:val="none"/>
          <w:lang w:eastAsia="zh-Hans"/>
        </w:rPr>
        <w:t>左右</w:t>
      </w:r>
      <w:r>
        <w:rPr>
          <w:rFonts w:hint="default" w:ascii="Times New Roman" w:hAnsi="Times New Roman" w:eastAsia="方正仿宋简体" w:cs="Times New Roman"/>
          <w:color w:val="auto"/>
          <w:spacing w:val="0"/>
          <w:kern w:val="0"/>
          <w:sz w:val="32"/>
          <w:szCs w:val="32"/>
          <w:highlight w:val="none"/>
        </w:rPr>
        <w:t>。</w:t>
      </w:r>
    </w:p>
    <w:p w14:paraId="0A758355">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进出口总额80亿</w:t>
      </w:r>
      <w:r>
        <w:rPr>
          <w:rFonts w:hint="default" w:ascii="Times New Roman" w:hAnsi="Times New Roman" w:eastAsia="方正楷体简体" w:cs="Times New Roman"/>
          <w:color w:val="auto"/>
          <w:spacing w:val="0"/>
          <w:kern w:val="0"/>
          <w:sz w:val="32"/>
          <w:szCs w:val="32"/>
          <w:highlight w:val="none"/>
          <w:lang w:val="en-US" w:eastAsia="zh-CN"/>
        </w:rPr>
        <w:t>美</w:t>
      </w:r>
      <w:r>
        <w:rPr>
          <w:rFonts w:hint="default" w:ascii="Times New Roman" w:hAnsi="Times New Roman" w:eastAsia="方正楷体简体" w:cs="Times New Roman"/>
          <w:color w:val="auto"/>
          <w:spacing w:val="0"/>
          <w:kern w:val="0"/>
          <w:sz w:val="32"/>
          <w:szCs w:val="32"/>
          <w:highlight w:val="none"/>
        </w:rPr>
        <w:t>元、保稳提质。</w:t>
      </w:r>
      <w:r>
        <w:rPr>
          <w:rFonts w:hint="default" w:ascii="Times New Roman" w:hAnsi="Times New Roman" w:eastAsia="方正仿宋简体" w:cs="Times New Roman"/>
          <w:color w:val="auto"/>
          <w:spacing w:val="0"/>
          <w:kern w:val="0"/>
          <w:sz w:val="32"/>
          <w:szCs w:val="32"/>
          <w:highlight w:val="none"/>
        </w:rPr>
        <w:t>2025年将积极应对全球市场需求收缩，提高对境内外展会的参展扶持力度，全力抢抓开拓国际市场份额。同时，紧盯跨境电商头部平台、品牌电商招引，大力发展“跨境电商+产业带”模式，巩固外贸基本盘。建议全年进出口总额80亿美元。</w:t>
      </w:r>
    </w:p>
    <w:p w14:paraId="4C03B1CD">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实际利用外资2亿美元，</w:t>
      </w:r>
      <w:r>
        <w:rPr>
          <w:rFonts w:hint="default" w:ascii="Times New Roman" w:hAnsi="Times New Roman" w:eastAsia="方正楷体简体" w:cs="Times New Roman"/>
          <w:color w:val="auto"/>
          <w:spacing w:val="0"/>
          <w:kern w:val="0"/>
          <w:sz w:val="32"/>
          <w:szCs w:val="32"/>
          <w:highlight w:val="none"/>
          <w:lang w:eastAsia="zh-Hans"/>
        </w:rPr>
        <w:t>实现两位数增长</w:t>
      </w:r>
      <w:r>
        <w:rPr>
          <w:rFonts w:hint="default" w:ascii="Times New Roman" w:hAnsi="Times New Roman" w:eastAsia="方正楷体简体" w:cs="Times New Roman"/>
          <w:color w:val="auto"/>
          <w:spacing w:val="0"/>
          <w:kern w:val="0"/>
          <w:sz w:val="32"/>
          <w:szCs w:val="32"/>
          <w:highlight w:val="none"/>
        </w:rPr>
        <w:t>。</w:t>
      </w:r>
      <w:r>
        <w:rPr>
          <w:rFonts w:hint="default" w:ascii="Times New Roman" w:hAnsi="Times New Roman" w:eastAsia="方正仿宋简体" w:cs="Times New Roman"/>
          <w:color w:val="auto"/>
          <w:spacing w:val="0"/>
          <w:kern w:val="0"/>
          <w:sz w:val="32"/>
          <w:szCs w:val="32"/>
          <w:highlight w:val="none"/>
        </w:rPr>
        <w:t>因全球经济环境变化和贸易摩擦导致外商投资意愿和能力下降，跨国公司纷纷调整或缩减在海外的投资计划。美国、德国等国对华投资审查力度持续加大，预计2025年外资形势仍较为严峻。建议实际利用外资2亿美元，</w:t>
      </w:r>
      <w:r>
        <w:rPr>
          <w:rFonts w:hint="default" w:ascii="Times New Roman" w:hAnsi="Times New Roman" w:eastAsia="方正仿宋简体" w:cs="Times New Roman"/>
          <w:color w:val="auto"/>
          <w:spacing w:val="0"/>
          <w:kern w:val="0"/>
          <w:sz w:val="32"/>
          <w:szCs w:val="32"/>
          <w:highlight w:val="none"/>
          <w:lang w:eastAsia="zh-Hans"/>
        </w:rPr>
        <w:t>实现两位数增长</w:t>
      </w:r>
      <w:r>
        <w:rPr>
          <w:rFonts w:hint="default" w:ascii="Times New Roman" w:hAnsi="Times New Roman" w:eastAsia="方正仿宋简体" w:cs="Times New Roman"/>
          <w:color w:val="auto"/>
          <w:spacing w:val="0"/>
          <w:kern w:val="0"/>
          <w:sz w:val="32"/>
          <w:szCs w:val="32"/>
          <w:highlight w:val="none"/>
        </w:rPr>
        <w:t>。</w:t>
      </w:r>
    </w:p>
    <w:p w14:paraId="14BE273D">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方正黑体简体" w:hAnsi="方正黑体简体" w:eastAsia="方正黑体简体" w:cs="方正黑体简体"/>
          <w:color w:val="auto"/>
          <w:spacing w:val="0"/>
          <w:kern w:val="0"/>
          <w:sz w:val="32"/>
          <w:szCs w:val="32"/>
          <w:highlight w:val="none"/>
        </w:rPr>
      </w:pPr>
      <w:r>
        <w:rPr>
          <w:rFonts w:hint="default" w:ascii="方正黑体简体" w:hAnsi="方正黑体简体" w:eastAsia="方正黑体简体" w:cs="方正黑体简体"/>
          <w:color w:val="auto"/>
          <w:spacing w:val="0"/>
          <w:kern w:val="0"/>
          <w:sz w:val="32"/>
          <w:szCs w:val="32"/>
          <w:highlight w:val="none"/>
        </w:rPr>
        <w:t>（二）关于创新转型预期目标</w:t>
      </w:r>
    </w:p>
    <w:p w14:paraId="1E1D560C">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全社会研究与试验发展经费支出占地区生产总值的比重3.95%左右，企业研究与试验发展经费投入增长10%左右；新增高新技术企业数60家；高新技术产业产值占规模以上工业总产值</w:t>
      </w:r>
      <w:r>
        <w:rPr>
          <w:rFonts w:hint="default" w:ascii="Times New Roman" w:hAnsi="Times New Roman" w:eastAsia="方正楷体简体" w:cs="Times New Roman"/>
          <w:color w:val="auto"/>
          <w:spacing w:val="-6"/>
          <w:kern w:val="0"/>
          <w:sz w:val="32"/>
          <w:szCs w:val="32"/>
          <w:highlight w:val="none"/>
        </w:rPr>
        <w:t>的比重提高0.5个百分点；规上生产性服务业营业收入增长8%。</w:t>
      </w:r>
      <w:r>
        <w:rPr>
          <w:rFonts w:hint="default" w:ascii="Times New Roman" w:hAnsi="Times New Roman" w:eastAsia="方正仿宋简体" w:cs="Times New Roman"/>
          <w:color w:val="auto"/>
          <w:spacing w:val="0"/>
          <w:kern w:val="0"/>
          <w:sz w:val="32"/>
          <w:szCs w:val="32"/>
          <w:highlight w:val="none"/>
        </w:rPr>
        <w:t>2025年，将大力实施科技创新、产业创新、企业创新，更大力度推进关键核心技术攻关和科技成果转化，加快传统产业转型升级、新兴产业发展壮大、未来产业前瞻布局，梯度培育专精特新企业、创新型企业、科技领军企业，</w:t>
      </w:r>
      <w:r>
        <w:rPr>
          <w:rFonts w:hint="default" w:ascii="Times New Roman" w:hAnsi="Times New Roman" w:eastAsia="方正仿宋简体" w:cs="Times New Roman"/>
          <w:color w:val="auto"/>
          <w:spacing w:val="0"/>
          <w:kern w:val="0"/>
          <w:sz w:val="32"/>
          <w:szCs w:val="32"/>
          <w:highlight w:val="none"/>
          <w:lang w:eastAsia="zh-Hans"/>
        </w:rPr>
        <w:t>围绕先进制造业做大做强规上生产性服务业</w:t>
      </w:r>
      <w:r>
        <w:rPr>
          <w:rFonts w:hint="default" w:ascii="Times New Roman" w:hAnsi="Times New Roman" w:eastAsia="方正仿宋简体" w:cs="Times New Roman"/>
          <w:color w:val="auto"/>
          <w:spacing w:val="0"/>
          <w:kern w:val="0"/>
          <w:sz w:val="32"/>
          <w:szCs w:val="32"/>
          <w:highlight w:val="none"/>
        </w:rPr>
        <w:t>。建议全社会研究与试验发展经费支出占地区生产总值的比重3.95%左右，企业研究与试验发展经费投入增长10%左右；新增高新技术企业数60家；高新技术产业产值占规模以上工业总产值的比重提高0.5个百分点；规上生产性服务业营业收入增长8%。</w:t>
      </w:r>
    </w:p>
    <w:p w14:paraId="2B349B37">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数</w:t>
      </w:r>
      <w:r>
        <w:rPr>
          <w:rFonts w:hint="default" w:ascii="Times New Roman" w:hAnsi="Times New Roman" w:eastAsia="方正楷体简体" w:cs="Times New Roman"/>
          <w:color w:val="auto"/>
          <w:spacing w:val="-6"/>
          <w:kern w:val="0"/>
          <w:sz w:val="32"/>
          <w:szCs w:val="32"/>
          <w:highlight w:val="none"/>
        </w:rPr>
        <w:t>字经济核心产业增加值占GDP比重高于苏州市平均水平。</w:t>
      </w:r>
      <w:r>
        <w:rPr>
          <w:rFonts w:hint="default" w:ascii="Times New Roman" w:hAnsi="Times New Roman" w:eastAsia="方正仿宋简体" w:cs="Times New Roman"/>
          <w:color w:val="auto"/>
          <w:spacing w:val="0"/>
          <w:kern w:val="0"/>
          <w:sz w:val="32"/>
          <w:szCs w:val="32"/>
          <w:highlight w:val="none"/>
        </w:rPr>
        <w:t>2025年，我区将进一步强化实数融合，着力打造“数智之城”，依托2025年中国数字经济产业发展大会，打造数字化发展品牌活动，聚焦数据、信创与安全、人工智能、智能车联网、数字金融、数字文化创意、智能建造、跨境电商八大产业，完善数据要素流通生态体系，促进资源汇聚。建议2025年数字经济核心产业增加值占GDP比重高于苏州市平均水平。</w:t>
      </w:r>
    </w:p>
    <w:p w14:paraId="27193765">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每万人高价值发明专利拥有量43.1件；人才资源总量37万人</w:t>
      </w:r>
      <w:r>
        <w:rPr>
          <w:rFonts w:hint="eastAsia" w:ascii="Times New Roman" w:hAnsi="Times New Roman" w:eastAsia="方正楷体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随着我区新经济产业蓬勃发展，创新发展的氛围更加浓厚，建议2025年每万人高价值发明专利拥有量43.1件；人才资源总量37万人。</w:t>
      </w:r>
    </w:p>
    <w:p w14:paraId="36A5A985">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新增国家级专精特新“小巨人”企业数12个。</w:t>
      </w:r>
      <w:r>
        <w:rPr>
          <w:rFonts w:hint="default" w:ascii="Times New Roman" w:hAnsi="Times New Roman" w:eastAsia="方正仿宋简体" w:cs="Times New Roman"/>
          <w:color w:val="auto"/>
          <w:spacing w:val="0"/>
          <w:kern w:val="0"/>
          <w:sz w:val="32"/>
          <w:szCs w:val="32"/>
          <w:highlight w:val="none"/>
        </w:rPr>
        <w:t>2025年将支持鼓励企业不断开发和推广新技术、新产品、新工艺、新模式，加快培育国家级专精特新“小巨人”企业，新增国家级专精特新“小巨人”企业数12个。</w:t>
      </w:r>
    </w:p>
    <w:p w14:paraId="6E0BCDC5">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方正黑体简体" w:hAnsi="方正黑体简体" w:eastAsia="方正黑体简体" w:cs="方正黑体简体"/>
          <w:color w:val="auto"/>
          <w:spacing w:val="0"/>
          <w:kern w:val="0"/>
          <w:sz w:val="32"/>
          <w:szCs w:val="32"/>
          <w:highlight w:val="none"/>
        </w:rPr>
      </w:pPr>
      <w:r>
        <w:rPr>
          <w:rFonts w:hint="default" w:ascii="方正黑体简体" w:hAnsi="方正黑体简体" w:eastAsia="方正黑体简体" w:cs="方正黑体简体"/>
          <w:color w:val="auto"/>
          <w:spacing w:val="0"/>
          <w:kern w:val="0"/>
          <w:sz w:val="32"/>
          <w:szCs w:val="32"/>
          <w:highlight w:val="none"/>
        </w:rPr>
        <w:t>（三）关于民生质量预期目标</w:t>
      </w:r>
    </w:p>
    <w:p w14:paraId="62D9EE35">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2025年将统筹推进促消费、增收入、惠民生，更加注重以高质量充分就业促进居民增收，用心用情做好教育、医疗、生育、养老以及困难群体保障等工作，在改善民生中释放消费潜力，深化落实各项社会保障政策，兜牢民生底线。建议：</w:t>
      </w:r>
      <w:r>
        <w:rPr>
          <w:rFonts w:hint="default" w:ascii="Times New Roman" w:hAnsi="Times New Roman" w:eastAsia="方正楷体简体" w:cs="Times New Roman"/>
          <w:color w:val="auto"/>
          <w:spacing w:val="0"/>
          <w:kern w:val="0"/>
          <w:sz w:val="32"/>
          <w:szCs w:val="32"/>
          <w:highlight w:val="none"/>
        </w:rPr>
        <w:t>城镇居民人均可支配收入与经济增长基本同步；居民消费价格总水平涨幅与苏州市同步；城镇新增就业人数2.5万人；每万人劳动力中高技能人才数1290人；城乡基本医疗保险参保人数</w:t>
      </w:r>
      <w:r>
        <w:rPr>
          <w:rFonts w:hint="default" w:ascii="Times New Roman" w:hAnsi="Times New Roman" w:eastAsia="方正楷体简体" w:cs="Times New Roman"/>
          <w:color w:val="auto"/>
          <w:spacing w:val="0"/>
          <w:kern w:val="0"/>
          <w:sz w:val="32"/>
          <w:szCs w:val="32"/>
          <w:highlight w:val="none"/>
          <w:lang w:val="en-US" w:eastAsia="zh-CN"/>
        </w:rPr>
        <w:t>72.</w:t>
      </w:r>
      <w:r>
        <w:rPr>
          <w:rFonts w:hint="default" w:ascii="Times New Roman" w:hAnsi="Times New Roman" w:eastAsia="方正楷体简体" w:cs="Times New Roman"/>
          <w:color w:val="auto"/>
          <w:spacing w:val="0"/>
          <w:kern w:val="0"/>
          <w:sz w:val="32"/>
          <w:szCs w:val="32"/>
          <w:highlight w:val="none"/>
        </w:rPr>
        <w:t>6万人；城乡基本养老保险参保缴费率97.5%；新开工城中村改造2个；每千人口拥有0-3岁婴幼儿托位数4.5个；接受上门服务的居家老年人数占比24%；每千人口医疗卫生机构床位数6.8个；每千人口执业（助理）医师数3人。</w:t>
      </w:r>
    </w:p>
    <w:p w14:paraId="465AA837">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方正黑体简体" w:hAnsi="方正黑体简体" w:eastAsia="方正黑体简体" w:cs="方正黑体简体"/>
          <w:color w:val="auto"/>
          <w:spacing w:val="0"/>
          <w:kern w:val="0"/>
          <w:sz w:val="32"/>
          <w:szCs w:val="32"/>
          <w:highlight w:val="none"/>
        </w:rPr>
      </w:pPr>
      <w:r>
        <w:rPr>
          <w:rFonts w:hint="default" w:ascii="方正黑体简体" w:hAnsi="方正黑体简体" w:eastAsia="方正黑体简体" w:cs="方正黑体简体"/>
          <w:color w:val="auto"/>
          <w:spacing w:val="0"/>
          <w:kern w:val="0"/>
          <w:sz w:val="32"/>
          <w:szCs w:val="32"/>
          <w:highlight w:val="none"/>
        </w:rPr>
        <w:t>（四）关于刚性预期目标</w:t>
      </w:r>
    </w:p>
    <w:p w14:paraId="5C94871A">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6"/>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PM2.5浓度、空气质量优良天数比例、省考地表水达到或优于Ⅲ类水体比例、主要污染物排放削减、单位地区生产总值能耗下降完成市下达任务。</w:t>
      </w:r>
      <w:r>
        <w:rPr>
          <w:rFonts w:hint="default" w:ascii="Times New Roman" w:hAnsi="Times New Roman" w:eastAsia="方正仿宋简体" w:cs="Times New Roman"/>
          <w:color w:val="auto"/>
          <w:spacing w:val="6"/>
          <w:kern w:val="0"/>
          <w:sz w:val="32"/>
          <w:szCs w:val="32"/>
          <w:highlight w:val="none"/>
        </w:rPr>
        <w:t>2025年将以更高标准、更严要求推进生态文明建设，持续打好污染防治攻坚战。进一步强化水环境治理、抓好新一轮太湖综合治理和阳澄湖水生态保护，持续提升大气环境质量。建议安排2025年节能减排目标继续为完成市下达的任务。</w:t>
      </w:r>
    </w:p>
    <w:p w14:paraId="3EA0729C">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建议粮食综合生产能力0.51亿斤；耕地保有量完成市下达任务。</w:t>
      </w:r>
      <w:r>
        <w:rPr>
          <w:rFonts w:hint="default" w:ascii="Times New Roman" w:hAnsi="Times New Roman" w:eastAsia="方正仿宋简体" w:cs="Times New Roman"/>
          <w:color w:val="auto"/>
          <w:spacing w:val="6"/>
          <w:kern w:val="0"/>
          <w:sz w:val="32"/>
          <w:szCs w:val="32"/>
          <w:highlight w:val="none"/>
        </w:rPr>
        <w:t>将紧抓粮食生产，着力完善高标准农田管护机制，实施耕地全生命周期监管，强化耕地保护，高质量打造都市生态农业，建议2025年粮食综合生产能力0.51亿斤，耕地保有量完成市下达任务。</w:t>
      </w:r>
    </w:p>
    <w:p w14:paraId="19B3B457">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楷体简体" w:cs="Times New Roman"/>
          <w:color w:val="auto"/>
          <w:spacing w:val="0"/>
          <w:kern w:val="0"/>
          <w:sz w:val="32"/>
          <w:szCs w:val="32"/>
          <w:highlight w:val="none"/>
        </w:rPr>
        <w:t>安全生产领域坚决防范遏制较大及以上事故发生。</w:t>
      </w:r>
      <w:r>
        <w:rPr>
          <w:rFonts w:hint="default" w:ascii="Times New Roman" w:hAnsi="Times New Roman" w:eastAsia="方正仿宋简体" w:cs="Times New Roman"/>
          <w:color w:val="auto"/>
          <w:spacing w:val="0"/>
          <w:kern w:val="0"/>
          <w:sz w:val="32"/>
          <w:szCs w:val="32"/>
          <w:highlight w:val="none"/>
        </w:rPr>
        <w:t>2025年</w:t>
      </w:r>
      <w:r>
        <w:rPr>
          <w:rFonts w:hint="default" w:ascii="Times New Roman" w:hAnsi="Times New Roman" w:eastAsia="方正仿宋简体" w:cs="Times New Roman"/>
          <w:color w:val="auto"/>
          <w:spacing w:val="0"/>
          <w:kern w:val="0"/>
          <w:sz w:val="32"/>
          <w:szCs w:val="32"/>
          <w:highlight w:val="none"/>
          <w:lang w:val="en-US" w:eastAsia="zh-CN"/>
        </w:rPr>
        <w:t>将进一步</w:t>
      </w:r>
      <w:r>
        <w:rPr>
          <w:rFonts w:hint="default" w:ascii="Times New Roman" w:hAnsi="Times New Roman" w:eastAsia="方正仿宋简体" w:cs="Times New Roman"/>
          <w:color w:val="auto"/>
          <w:spacing w:val="0"/>
          <w:kern w:val="0"/>
          <w:sz w:val="32"/>
          <w:szCs w:val="32"/>
          <w:highlight w:val="none"/>
        </w:rPr>
        <w:t>统筹发展和安全</w:t>
      </w:r>
      <w:r>
        <w:rPr>
          <w:rFonts w:hint="default" w:ascii="Times New Roman" w:hAnsi="Times New Roman" w:eastAsia="方正仿宋简体" w:cs="Times New Roman"/>
          <w:color w:val="auto"/>
          <w:spacing w:val="0"/>
          <w:kern w:val="0"/>
          <w:sz w:val="32"/>
          <w:szCs w:val="32"/>
          <w:highlight w:val="none"/>
          <w:lang w:eastAsia="zh-CN"/>
        </w:rPr>
        <w:t>，</w:t>
      </w:r>
      <w:r>
        <w:rPr>
          <w:rFonts w:hint="default" w:ascii="Times New Roman" w:hAnsi="Times New Roman" w:eastAsia="方正仿宋简体" w:cs="Times New Roman"/>
          <w:color w:val="auto"/>
          <w:spacing w:val="0"/>
          <w:kern w:val="0"/>
          <w:sz w:val="32"/>
          <w:szCs w:val="32"/>
          <w:highlight w:val="none"/>
        </w:rPr>
        <w:t>持续深化安全生产“六化”建设，坚决守好“六个不发生”底线，坚决防范遏制较大及以上事故发生，以高水平安全保障高质量发展。</w:t>
      </w:r>
    </w:p>
    <w:p w14:paraId="2EA5A90B">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根据土地征收成片开发工作要求，有序开展我区2025年度土地征收成片开发方案编制工作，为保障各板块产业经济发展、完善城市生活配套的需要，将功能片区内所涉产业及生活片区纳入土地征收成片开发方案，重点发展“3+3+X”产业体系，持续推动产业升级和先进制造业集群建设。</w:t>
      </w:r>
    </w:p>
    <w:p w14:paraId="2C659AA1">
      <w:pPr>
        <w:keepNext w:val="0"/>
        <w:keepLines w:val="0"/>
        <w:pageBreakBefore w:val="0"/>
        <w:widowControl w:val="0"/>
        <w:kinsoku/>
        <w:wordWrap/>
        <w:overflowPunct/>
        <w:topLinePunct w:val="0"/>
        <w:autoSpaceDE/>
        <w:autoSpaceDN/>
        <w:bidi w:val="0"/>
        <w:adjustRightInd w:val="0"/>
        <w:spacing w:line="600" w:lineRule="exact"/>
        <w:ind w:firstLine="640" w:firstLineChars="200"/>
        <w:jc w:val="both"/>
        <w:textAlignment w:val="auto"/>
        <w:rPr>
          <w:rFonts w:hint="default" w:ascii="Times New Roman" w:hAnsi="Times New Roman" w:eastAsia="方正仿宋简体" w:cs="Times New Roman"/>
          <w:color w:val="auto"/>
          <w:spacing w:val="0"/>
          <w:kern w:val="0"/>
          <w:sz w:val="32"/>
          <w:szCs w:val="32"/>
          <w:highlight w:val="none"/>
        </w:rPr>
      </w:pPr>
      <w:r>
        <w:rPr>
          <w:rFonts w:hint="default" w:ascii="Times New Roman" w:hAnsi="Times New Roman" w:eastAsia="方正仿宋简体" w:cs="Times New Roman"/>
          <w:color w:val="auto"/>
          <w:spacing w:val="0"/>
          <w:kern w:val="0"/>
          <w:sz w:val="32"/>
          <w:szCs w:val="32"/>
          <w:highlight w:val="none"/>
        </w:rPr>
        <w:t>各位代表，相城区正处于跨越发展的关键期，任务艰巨，责任重大。路虽远，行将必至；事虽难，做则必成。2025年，让我们在区委</w:t>
      </w:r>
      <w:r>
        <w:rPr>
          <w:rFonts w:hint="eastAsia" w:ascii="Times New Roman" w:hAnsi="Times New Roman" w:eastAsia="方正仿宋简体" w:cs="Times New Roman"/>
          <w:color w:val="auto"/>
          <w:spacing w:val="0"/>
          <w:kern w:val="0"/>
          <w:sz w:val="32"/>
          <w:szCs w:val="32"/>
          <w:highlight w:val="none"/>
          <w:lang w:val="en-US" w:eastAsia="zh-CN"/>
        </w:rPr>
        <w:t>区政府</w:t>
      </w:r>
      <w:r>
        <w:rPr>
          <w:rFonts w:hint="default" w:ascii="Times New Roman" w:hAnsi="Times New Roman" w:eastAsia="方正仿宋简体" w:cs="Times New Roman"/>
          <w:color w:val="auto"/>
          <w:spacing w:val="0"/>
          <w:kern w:val="0"/>
          <w:sz w:val="32"/>
          <w:szCs w:val="32"/>
          <w:highlight w:val="none"/>
        </w:rPr>
        <w:t>的坚强领导下，更加坚定信心、主动作为，只争朝夕、实干争先，跑出创新发展的加速度，为推动相城经济社会高质量发展再上新台阶不懈奋斗！</w:t>
      </w:r>
      <w:bookmarkStart w:id="0" w:name="_GoBack"/>
      <w:bookmarkEnd w:id="0"/>
    </w:p>
    <w:sectPr>
      <w:footerReference r:id="rId3" w:type="default"/>
      <w:pgSz w:w="11906" w:h="16838"/>
      <w:pgMar w:top="1644" w:right="1531" w:bottom="158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Times New Roman (正文 CS 字体)">
    <w:altName w:val="宋体"/>
    <w:panose1 w:val="00000000000000000000"/>
    <w:charset w:val="86"/>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altName w:val="Arial Unicode MS"/>
    <w:panose1 w:val="03000509000000000000"/>
    <w:charset w:val="86"/>
    <w:family w:val="script"/>
    <w:pitch w:val="default"/>
    <w:sig w:usb0="00000000" w:usb1="00000000" w:usb2="00000000" w:usb3="00000000" w:csb0="00040000" w:csb1="00000000"/>
  </w:font>
  <w:font w:name="方正仿宋简体">
    <w:altName w:val="仿宋_GB2312"/>
    <w:panose1 w:val="02010601030101010101"/>
    <w:charset w:val="86"/>
    <w:family w:val="auto"/>
    <w:pitch w:val="default"/>
    <w:sig w:usb0="00000000" w:usb1="00000000" w:usb2="00000000" w:usb3="00000000" w:csb0="00040000" w:csb1="00000000"/>
    <w:embedRegular r:id="rId1" w:fontKey="{C40A76EB-0281-4E47-9D67-3B47285278BB}"/>
  </w:font>
  <w:font w:name="方正小标宋简体">
    <w:panose1 w:val="03000509000000000000"/>
    <w:charset w:val="86"/>
    <w:family w:val="auto"/>
    <w:pitch w:val="default"/>
    <w:sig w:usb0="00000001" w:usb1="080E0000" w:usb2="00000000" w:usb3="00000000" w:csb0="00040000" w:csb1="00000000"/>
    <w:embedRegular r:id="rId2" w:fontKey="{26294D53-9ED5-430C-BEE5-DBBA4BE42B1F}"/>
  </w:font>
  <w:font w:name="方正楷体简体">
    <w:panose1 w:val="02000000000000000000"/>
    <w:charset w:val="86"/>
    <w:family w:val="auto"/>
    <w:pitch w:val="default"/>
    <w:sig w:usb0="A00002BF" w:usb1="184F6CFA" w:usb2="00000012" w:usb3="00000000" w:csb0="00040001" w:csb1="00000000"/>
    <w:embedRegular r:id="rId3" w:fontKey="{EA3A476F-1E78-4305-BC8B-3F2A959760A6}"/>
  </w:font>
  <w:font w:name="方正黑体简体">
    <w:panose1 w:val="02000000000000000000"/>
    <w:charset w:val="86"/>
    <w:family w:val="auto"/>
    <w:pitch w:val="default"/>
    <w:sig w:usb0="A00002BF" w:usb1="184F6CFA" w:usb2="00000012" w:usb3="00000000" w:csb0="00040001" w:csb1="00000000"/>
    <w:embedRegular r:id="rId4" w:fontKey="{333525AE-8940-456F-89B2-73C82A361506}"/>
  </w:font>
  <w:font w:name="方正楷体_GBK">
    <w:panose1 w:val="02000000000000000000"/>
    <w:charset w:val="86"/>
    <w:family w:val="auto"/>
    <w:pitch w:val="default"/>
    <w:sig w:usb0="800002BF" w:usb1="38CF7CFA" w:usb2="00000016"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B7CEB">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945CB2">
                          <w:pPr>
                            <w:pStyle w:val="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28</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12945CB2">
                    <w:pPr>
                      <w:pStyle w:val="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28</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1YzNjYmVhMmEyM2RkZWRjZGQ1YjAwMzY3YmUwNTQifQ=="/>
  </w:docVars>
  <w:rsids>
    <w:rsidRoot w:val="00BC268E"/>
    <w:rsid w:val="00013654"/>
    <w:rsid w:val="000273CC"/>
    <w:rsid w:val="00043144"/>
    <w:rsid w:val="000D1465"/>
    <w:rsid w:val="001202A5"/>
    <w:rsid w:val="00133B96"/>
    <w:rsid w:val="00135135"/>
    <w:rsid w:val="002B06D1"/>
    <w:rsid w:val="0031380D"/>
    <w:rsid w:val="00395BA9"/>
    <w:rsid w:val="003B563B"/>
    <w:rsid w:val="003D0404"/>
    <w:rsid w:val="003F5F2A"/>
    <w:rsid w:val="00443541"/>
    <w:rsid w:val="00467999"/>
    <w:rsid w:val="004D1C93"/>
    <w:rsid w:val="004E0863"/>
    <w:rsid w:val="004F6535"/>
    <w:rsid w:val="00527B99"/>
    <w:rsid w:val="00577CF0"/>
    <w:rsid w:val="00610597"/>
    <w:rsid w:val="006140F3"/>
    <w:rsid w:val="006836D3"/>
    <w:rsid w:val="006D0CE9"/>
    <w:rsid w:val="006E0802"/>
    <w:rsid w:val="00702588"/>
    <w:rsid w:val="007A6F63"/>
    <w:rsid w:val="007C0F2D"/>
    <w:rsid w:val="007C717F"/>
    <w:rsid w:val="007D6A53"/>
    <w:rsid w:val="007F0A1D"/>
    <w:rsid w:val="007F6C6F"/>
    <w:rsid w:val="00810AD2"/>
    <w:rsid w:val="008864C1"/>
    <w:rsid w:val="008B146B"/>
    <w:rsid w:val="008D7234"/>
    <w:rsid w:val="009049D8"/>
    <w:rsid w:val="00907B3B"/>
    <w:rsid w:val="00930024"/>
    <w:rsid w:val="00973FB8"/>
    <w:rsid w:val="009D0EA3"/>
    <w:rsid w:val="00A81D22"/>
    <w:rsid w:val="00B20DF2"/>
    <w:rsid w:val="00B37CE9"/>
    <w:rsid w:val="00B701B7"/>
    <w:rsid w:val="00B76409"/>
    <w:rsid w:val="00BB3652"/>
    <w:rsid w:val="00BC268E"/>
    <w:rsid w:val="00BD02F5"/>
    <w:rsid w:val="00BE6C54"/>
    <w:rsid w:val="00BF706B"/>
    <w:rsid w:val="00C50B26"/>
    <w:rsid w:val="00C85F20"/>
    <w:rsid w:val="00CB1EB4"/>
    <w:rsid w:val="00CB3C62"/>
    <w:rsid w:val="00CD1788"/>
    <w:rsid w:val="00D622D0"/>
    <w:rsid w:val="00DE5743"/>
    <w:rsid w:val="00E30FAC"/>
    <w:rsid w:val="00E54D24"/>
    <w:rsid w:val="00E55C19"/>
    <w:rsid w:val="00E6284A"/>
    <w:rsid w:val="00E865C2"/>
    <w:rsid w:val="00EB1E48"/>
    <w:rsid w:val="00F220A9"/>
    <w:rsid w:val="00F52A8D"/>
    <w:rsid w:val="00F907CF"/>
    <w:rsid w:val="00F9432B"/>
    <w:rsid w:val="00FD7E5E"/>
    <w:rsid w:val="00FE4037"/>
    <w:rsid w:val="011949CD"/>
    <w:rsid w:val="0119677B"/>
    <w:rsid w:val="011C3821"/>
    <w:rsid w:val="01284C10"/>
    <w:rsid w:val="0132783D"/>
    <w:rsid w:val="014001AC"/>
    <w:rsid w:val="01401F19"/>
    <w:rsid w:val="01407DFE"/>
    <w:rsid w:val="014A4B87"/>
    <w:rsid w:val="014E1A2C"/>
    <w:rsid w:val="01545A05"/>
    <w:rsid w:val="015809C4"/>
    <w:rsid w:val="015B3238"/>
    <w:rsid w:val="016025FC"/>
    <w:rsid w:val="01610122"/>
    <w:rsid w:val="01657C13"/>
    <w:rsid w:val="016E2E7C"/>
    <w:rsid w:val="01761E20"/>
    <w:rsid w:val="017B2F92"/>
    <w:rsid w:val="018067FB"/>
    <w:rsid w:val="01816533"/>
    <w:rsid w:val="01830099"/>
    <w:rsid w:val="01886648"/>
    <w:rsid w:val="018C1643"/>
    <w:rsid w:val="01901F51"/>
    <w:rsid w:val="01910A08"/>
    <w:rsid w:val="01944054"/>
    <w:rsid w:val="01995B0E"/>
    <w:rsid w:val="019E3125"/>
    <w:rsid w:val="01A4468C"/>
    <w:rsid w:val="01AD46FB"/>
    <w:rsid w:val="01B97F5E"/>
    <w:rsid w:val="01BA22B8"/>
    <w:rsid w:val="01BA7FF3"/>
    <w:rsid w:val="01BB7D42"/>
    <w:rsid w:val="01CC1A40"/>
    <w:rsid w:val="01D54D98"/>
    <w:rsid w:val="01D77F38"/>
    <w:rsid w:val="01D803E5"/>
    <w:rsid w:val="01D95F0B"/>
    <w:rsid w:val="01E614B6"/>
    <w:rsid w:val="01E7687A"/>
    <w:rsid w:val="01EA0118"/>
    <w:rsid w:val="01EA636A"/>
    <w:rsid w:val="01EC3E90"/>
    <w:rsid w:val="01EC5C3E"/>
    <w:rsid w:val="01EF3980"/>
    <w:rsid w:val="01F80A87"/>
    <w:rsid w:val="01F86CD9"/>
    <w:rsid w:val="01FA65AD"/>
    <w:rsid w:val="01FB2325"/>
    <w:rsid w:val="01FF3BC3"/>
    <w:rsid w:val="020E3E06"/>
    <w:rsid w:val="020F7B7E"/>
    <w:rsid w:val="021474BD"/>
    <w:rsid w:val="0215299B"/>
    <w:rsid w:val="021533E7"/>
    <w:rsid w:val="02191E9F"/>
    <w:rsid w:val="021A09FD"/>
    <w:rsid w:val="022278B2"/>
    <w:rsid w:val="02247ACE"/>
    <w:rsid w:val="0227311A"/>
    <w:rsid w:val="02296E92"/>
    <w:rsid w:val="022A49B8"/>
    <w:rsid w:val="02317AF5"/>
    <w:rsid w:val="023615AF"/>
    <w:rsid w:val="02443CCC"/>
    <w:rsid w:val="025008C3"/>
    <w:rsid w:val="02533F0F"/>
    <w:rsid w:val="02535CBD"/>
    <w:rsid w:val="0255239B"/>
    <w:rsid w:val="026305F6"/>
    <w:rsid w:val="0269176E"/>
    <w:rsid w:val="02691984"/>
    <w:rsid w:val="026C4FD1"/>
    <w:rsid w:val="026E699E"/>
    <w:rsid w:val="027520D7"/>
    <w:rsid w:val="027D172A"/>
    <w:rsid w:val="027F2F56"/>
    <w:rsid w:val="02820350"/>
    <w:rsid w:val="028642E4"/>
    <w:rsid w:val="02866093"/>
    <w:rsid w:val="02881B88"/>
    <w:rsid w:val="028B5457"/>
    <w:rsid w:val="028D3650"/>
    <w:rsid w:val="028E13EB"/>
    <w:rsid w:val="028E4F47"/>
    <w:rsid w:val="02906F11"/>
    <w:rsid w:val="029C1412"/>
    <w:rsid w:val="029F53A6"/>
    <w:rsid w:val="02A12ECC"/>
    <w:rsid w:val="02A24D72"/>
    <w:rsid w:val="02AD1871"/>
    <w:rsid w:val="02AD361F"/>
    <w:rsid w:val="02AD7AC3"/>
    <w:rsid w:val="02AF383B"/>
    <w:rsid w:val="02B26E88"/>
    <w:rsid w:val="02B96008"/>
    <w:rsid w:val="02BE378E"/>
    <w:rsid w:val="02C170CB"/>
    <w:rsid w:val="02C32E43"/>
    <w:rsid w:val="02C743AF"/>
    <w:rsid w:val="02C866AB"/>
    <w:rsid w:val="02CB1CF7"/>
    <w:rsid w:val="02CD5A6F"/>
    <w:rsid w:val="02D23086"/>
    <w:rsid w:val="02D908B8"/>
    <w:rsid w:val="02DA63DE"/>
    <w:rsid w:val="02E5725D"/>
    <w:rsid w:val="02EB4148"/>
    <w:rsid w:val="02ED7EC0"/>
    <w:rsid w:val="02F2197A"/>
    <w:rsid w:val="02F4124E"/>
    <w:rsid w:val="02F56D74"/>
    <w:rsid w:val="02F83A9F"/>
    <w:rsid w:val="02F8758C"/>
    <w:rsid w:val="02F92D08"/>
    <w:rsid w:val="03045209"/>
    <w:rsid w:val="03060F81"/>
    <w:rsid w:val="03082F4B"/>
    <w:rsid w:val="030B2A3C"/>
    <w:rsid w:val="030B6598"/>
    <w:rsid w:val="030F3530"/>
    <w:rsid w:val="03101E00"/>
    <w:rsid w:val="03103BAE"/>
    <w:rsid w:val="03127926"/>
    <w:rsid w:val="031511C4"/>
    <w:rsid w:val="03155116"/>
    <w:rsid w:val="03185AD3"/>
    <w:rsid w:val="031C69F7"/>
    <w:rsid w:val="031E451D"/>
    <w:rsid w:val="03231B33"/>
    <w:rsid w:val="03237D85"/>
    <w:rsid w:val="03261624"/>
    <w:rsid w:val="032653DC"/>
    <w:rsid w:val="032F4898"/>
    <w:rsid w:val="032F672A"/>
    <w:rsid w:val="03345AEF"/>
    <w:rsid w:val="03373831"/>
    <w:rsid w:val="03394EB3"/>
    <w:rsid w:val="0341020B"/>
    <w:rsid w:val="03451AAA"/>
    <w:rsid w:val="034B5C67"/>
    <w:rsid w:val="034F46D6"/>
    <w:rsid w:val="0351781F"/>
    <w:rsid w:val="03522419"/>
    <w:rsid w:val="03543F97"/>
    <w:rsid w:val="03546191"/>
    <w:rsid w:val="03547F3F"/>
    <w:rsid w:val="03634626"/>
    <w:rsid w:val="03661A20"/>
    <w:rsid w:val="036A7762"/>
    <w:rsid w:val="036C573B"/>
    <w:rsid w:val="036E2742"/>
    <w:rsid w:val="0372363C"/>
    <w:rsid w:val="037C7496"/>
    <w:rsid w:val="037F5937"/>
    <w:rsid w:val="03806F86"/>
    <w:rsid w:val="03836A76"/>
    <w:rsid w:val="03863E70"/>
    <w:rsid w:val="038971DB"/>
    <w:rsid w:val="038D3451"/>
    <w:rsid w:val="03990047"/>
    <w:rsid w:val="03993BA4"/>
    <w:rsid w:val="039C3694"/>
    <w:rsid w:val="039F1570"/>
    <w:rsid w:val="03A02A00"/>
    <w:rsid w:val="03A67D02"/>
    <w:rsid w:val="03A82039"/>
    <w:rsid w:val="03AC1B29"/>
    <w:rsid w:val="03AC38D7"/>
    <w:rsid w:val="03AC7D7B"/>
    <w:rsid w:val="03AE2822"/>
    <w:rsid w:val="03B22332"/>
    <w:rsid w:val="03B409DD"/>
    <w:rsid w:val="03B92498"/>
    <w:rsid w:val="03B978B9"/>
    <w:rsid w:val="03C055D4"/>
    <w:rsid w:val="03C9092D"/>
    <w:rsid w:val="03D1158F"/>
    <w:rsid w:val="03D1333D"/>
    <w:rsid w:val="03D177E1"/>
    <w:rsid w:val="03D41080"/>
    <w:rsid w:val="03E07A24"/>
    <w:rsid w:val="03EA4B4B"/>
    <w:rsid w:val="03EC461B"/>
    <w:rsid w:val="03EE3EEF"/>
    <w:rsid w:val="03EF22A7"/>
    <w:rsid w:val="03EF5EB9"/>
    <w:rsid w:val="03EF7C67"/>
    <w:rsid w:val="03F4527E"/>
    <w:rsid w:val="03FA6D38"/>
    <w:rsid w:val="04043713"/>
    <w:rsid w:val="040C0819"/>
    <w:rsid w:val="040E27E3"/>
    <w:rsid w:val="040F20B8"/>
    <w:rsid w:val="0410030A"/>
    <w:rsid w:val="04155920"/>
    <w:rsid w:val="04161698"/>
    <w:rsid w:val="041A1188"/>
    <w:rsid w:val="041A7CDC"/>
    <w:rsid w:val="041D42E4"/>
    <w:rsid w:val="04245B63"/>
    <w:rsid w:val="04253689"/>
    <w:rsid w:val="04275653"/>
    <w:rsid w:val="0430275A"/>
    <w:rsid w:val="0433224A"/>
    <w:rsid w:val="043833BC"/>
    <w:rsid w:val="0439319E"/>
    <w:rsid w:val="043A7135"/>
    <w:rsid w:val="043B2EAD"/>
    <w:rsid w:val="043B4AFE"/>
    <w:rsid w:val="043D09D3"/>
    <w:rsid w:val="043D484D"/>
    <w:rsid w:val="04477AA3"/>
    <w:rsid w:val="044C50BA"/>
    <w:rsid w:val="044E26AD"/>
    <w:rsid w:val="044E498E"/>
    <w:rsid w:val="044F0706"/>
    <w:rsid w:val="045126D0"/>
    <w:rsid w:val="0458580D"/>
    <w:rsid w:val="045A1585"/>
    <w:rsid w:val="0462668B"/>
    <w:rsid w:val="0466617C"/>
    <w:rsid w:val="04677ABA"/>
    <w:rsid w:val="04706FFA"/>
    <w:rsid w:val="04806B11"/>
    <w:rsid w:val="0481779A"/>
    <w:rsid w:val="04820ADC"/>
    <w:rsid w:val="048900BC"/>
    <w:rsid w:val="048B5BE2"/>
    <w:rsid w:val="048D195A"/>
    <w:rsid w:val="048E122E"/>
    <w:rsid w:val="048F57A0"/>
    <w:rsid w:val="0490716C"/>
    <w:rsid w:val="049251C3"/>
    <w:rsid w:val="04932CE9"/>
    <w:rsid w:val="0495080F"/>
    <w:rsid w:val="049D48A4"/>
    <w:rsid w:val="04A575B9"/>
    <w:rsid w:val="04A863DD"/>
    <w:rsid w:val="04AA797F"/>
    <w:rsid w:val="04AB7173"/>
    <w:rsid w:val="04AC0DBF"/>
    <w:rsid w:val="04B54A0D"/>
    <w:rsid w:val="04BB7424"/>
    <w:rsid w:val="04BC223F"/>
    <w:rsid w:val="04BC5D9C"/>
    <w:rsid w:val="04BD38C2"/>
    <w:rsid w:val="04C05AF4"/>
    <w:rsid w:val="04C335CE"/>
    <w:rsid w:val="04CD61FB"/>
    <w:rsid w:val="04D07A99"/>
    <w:rsid w:val="04D255BF"/>
    <w:rsid w:val="04D53301"/>
    <w:rsid w:val="04DF1A8A"/>
    <w:rsid w:val="04E83035"/>
    <w:rsid w:val="04E90B5B"/>
    <w:rsid w:val="04F35535"/>
    <w:rsid w:val="04F512AE"/>
    <w:rsid w:val="04FA4B16"/>
    <w:rsid w:val="04FA7115"/>
    <w:rsid w:val="04FE63B4"/>
    <w:rsid w:val="05065269"/>
    <w:rsid w:val="050D2A9B"/>
    <w:rsid w:val="050F6813"/>
    <w:rsid w:val="05151950"/>
    <w:rsid w:val="051A52AD"/>
    <w:rsid w:val="051C683A"/>
    <w:rsid w:val="052102F4"/>
    <w:rsid w:val="05216546"/>
    <w:rsid w:val="05241B93"/>
    <w:rsid w:val="05243941"/>
    <w:rsid w:val="05263B5D"/>
    <w:rsid w:val="0526590B"/>
    <w:rsid w:val="052F7495"/>
    <w:rsid w:val="05322502"/>
    <w:rsid w:val="05353DA0"/>
    <w:rsid w:val="053718C6"/>
    <w:rsid w:val="05384D2F"/>
    <w:rsid w:val="053A3164"/>
    <w:rsid w:val="053E7D87"/>
    <w:rsid w:val="054144F3"/>
    <w:rsid w:val="05465FAD"/>
    <w:rsid w:val="0549003C"/>
    <w:rsid w:val="054B5371"/>
    <w:rsid w:val="05504736"/>
    <w:rsid w:val="0550766C"/>
    <w:rsid w:val="05544226"/>
    <w:rsid w:val="05573D16"/>
    <w:rsid w:val="055E6E53"/>
    <w:rsid w:val="05614B95"/>
    <w:rsid w:val="05634469"/>
    <w:rsid w:val="056401E1"/>
    <w:rsid w:val="056A3A4A"/>
    <w:rsid w:val="056C5A14"/>
    <w:rsid w:val="056D178C"/>
    <w:rsid w:val="056E2359"/>
    <w:rsid w:val="05760640"/>
    <w:rsid w:val="057743B8"/>
    <w:rsid w:val="057F6DC9"/>
    <w:rsid w:val="058556BD"/>
    <w:rsid w:val="05860158"/>
    <w:rsid w:val="058645FB"/>
    <w:rsid w:val="05865A35"/>
    <w:rsid w:val="058C1C12"/>
    <w:rsid w:val="058C7E64"/>
    <w:rsid w:val="05972365"/>
    <w:rsid w:val="05975F57"/>
    <w:rsid w:val="059C18BA"/>
    <w:rsid w:val="059C797B"/>
    <w:rsid w:val="05A625A8"/>
    <w:rsid w:val="05AB5E10"/>
    <w:rsid w:val="05B4479C"/>
    <w:rsid w:val="05C45670"/>
    <w:rsid w:val="05C70E9C"/>
    <w:rsid w:val="05CA273A"/>
    <w:rsid w:val="05D90BCF"/>
    <w:rsid w:val="05DB66F5"/>
    <w:rsid w:val="05DF0E99"/>
    <w:rsid w:val="05E51322"/>
    <w:rsid w:val="05EA06E6"/>
    <w:rsid w:val="05EC26B0"/>
    <w:rsid w:val="05F31C91"/>
    <w:rsid w:val="05F72E03"/>
    <w:rsid w:val="05FD2B10"/>
    <w:rsid w:val="05FD48BE"/>
    <w:rsid w:val="05FD666C"/>
    <w:rsid w:val="05FE0636"/>
    <w:rsid w:val="060E6ACB"/>
    <w:rsid w:val="06110369"/>
    <w:rsid w:val="06127C3D"/>
    <w:rsid w:val="06135E8F"/>
    <w:rsid w:val="06141C07"/>
    <w:rsid w:val="061439B5"/>
    <w:rsid w:val="06163B39"/>
    <w:rsid w:val="061924BA"/>
    <w:rsid w:val="061A5470"/>
    <w:rsid w:val="061B11E8"/>
    <w:rsid w:val="061B4D44"/>
    <w:rsid w:val="0624009C"/>
    <w:rsid w:val="06247EE2"/>
    <w:rsid w:val="0627193B"/>
    <w:rsid w:val="06277B8D"/>
    <w:rsid w:val="062C6F51"/>
    <w:rsid w:val="06316315"/>
    <w:rsid w:val="06333061"/>
    <w:rsid w:val="0639341C"/>
    <w:rsid w:val="063B7194"/>
    <w:rsid w:val="063F4ED6"/>
    <w:rsid w:val="06411C3D"/>
    <w:rsid w:val="06473D8B"/>
    <w:rsid w:val="064C13A1"/>
    <w:rsid w:val="065105A9"/>
    <w:rsid w:val="065169B7"/>
    <w:rsid w:val="06530982"/>
    <w:rsid w:val="065C406D"/>
    <w:rsid w:val="065E2E82"/>
    <w:rsid w:val="0667442D"/>
    <w:rsid w:val="066B5CCB"/>
    <w:rsid w:val="06712BB6"/>
    <w:rsid w:val="067A4160"/>
    <w:rsid w:val="067B1C86"/>
    <w:rsid w:val="06813F88"/>
    <w:rsid w:val="06823015"/>
    <w:rsid w:val="06862B05"/>
    <w:rsid w:val="068648B3"/>
    <w:rsid w:val="068E5516"/>
    <w:rsid w:val="06930D7E"/>
    <w:rsid w:val="069E4BF1"/>
    <w:rsid w:val="06A27213"/>
    <w:rsid w:val="06A44D39"/>
    <w:rsid w:val="06A66D03"/>
    <w:rsid w:val="06AB431A"/>
    <w:rsid w:val="06AE3E0A"/>
    <w:rsid w:val="06B56F46"/>
    <w:rsid w:val="06B64A6C"/>
    <w:rsid w:val="06BA27AF"/>
    <w:rsid w:val="06BC02D5"/>
    <w:rsid w:val="06BC6527"/>
    <w:rsid w:val="06C74ECC"/>
    <w:rsid w:val="06D03D80"/>
    <w:rsid w:val="06D136F2"/>
    <w:rsid w:val="06D976A1"/>
    <w:rsid w:val="06DF2215"/>
    <w:rsid w:val="06ED4932"/>
    <w:rsid w:val="06F2019A"/>
    <w:rsid w:val="06F51A39"/>
    <w:rsid w:val="06FA6BB9"/>
    <w:rsid w:val="0701218C"/>
    <w:rsid w:val="07047ECE"/>
    <w:rsid w:val="0708176C"/>
    <w:rsid w:val="070A144A"/>
    <w:rsid w:val="070D0B30"/>
    <w:rsid w:val="070E2AFA"/>
    <w:rsid w:val="07161F72"/>
    <w:rsid w:val="0717375D"/>
    <w:rsid w:val="071874D5"/>
    <w:rsid w:val="071F6AB6"/>
    <w:rsid w:val="072B0FB7"/>
    <w:rsid w:val="072D4D2F"/>
    <w:rsid w:val="07300CC3"/>
    <w:rsid w:val="0730481F"/>
    <w:rsid w:val="073360BD"/>
    <w:rsid w:val="073B0D7B"/>
    <w:rsid w:val="073D0CEA"/>
    <w:rsid w:val="07464042"/>
    <w:rsid w:val="074D717F"/>
    <w:rsid w:val="074F739B"/>
    <w:rsid w:val="07524795"/>
    <w:rsid w:val="07525869"/>
    <w:rsid w:val="07550729"/>
    <w:rsid w:val="07554285"/>
    <w:rsid w:val="07571DAC"/>
    <w:rsid w:val="07594F89"/>
    <w:rsid w:val="075A39BB"/>
    <w:rsid w:val="075D76C0"/>
    <w:rsid w:val="075F5104"/>
    <w:rsid w:val="076069FE"/>
    <w:rsid w:val="07612C2A"/>
    <w:rsid w:val="07634BF4"/>
    <w:rsid w:val="0765096C"/>
    <w:rsid w:val="0768045D"/>
    <w:rsid w:val="076A5F83"/>
    <w:rsid w:val="0774295E"/>
    <w:rsid w:val="077C7F6A"/>
    <w:rsid w:val="078901E4"/>
    <w:rsid w:val="078A2181"/>
    <w:rsid w:val="078B5EF9"/>
    <w:rsid w:val="078F7797"/>
    <w:rsid w:val="079254DA"/>
    <w:rsid w:val="07A33243"/>
    <w:rsid w:val="07A5520D"/>
    <w:rsid w:val="07A56FBB"/>
    <w:rsid w:val="07A82607"/>
    <w:rsid w:val="07AF1BE8"/>
    <w:rsid w:val="07AF3996"/>
    <w:rsid w:val="07B05960"/>
    <w:rsid w:val="07B216D8"/>
    <w:rsid w:val="07B23FB7"/>
    <w:rsid w:val="07B92A66"/>
    <w:rsid w:val="07BB058C"/>
    <w:rsid w:val="07BE1E2B"/>
    <w:rsid w:val="07C17B6D"/>
    <w:rsid w:val="07C617F4"/>
    <w:rsid w:val="07C66F31"/>
    <w:rsid w:val="07C84A57"/>
    <w:rsid w:val="07CB2C73"/>
    <w:rsid w:val="07CB4548"/>
    <w:rsid w:val="07CF228A"/>
    <w:rsid w:val="07CF5DE6"/>
    <w:rsid w:val="07D4164E"/>
    <w:rsid w:val="07D7113E"/>
    <w:rsid w:val="07D93108"/>
    <w:rsid w:val="07D96C64"/>
    <w:rsid w:val="07DB28A2"/>
    <w:rsid w:val="07DB720D"/>
    <w:rsid w:val="07DC0503"/>
    <w:rsid w:val="07DE24CD"/>
    <w:rsid w:val="07DE427B"/>
    <w:rsid w:val="07E850FA"/>
    <w:rsid w:val="07EA0E72"/>
    <w:rsid w:val="07EA2C20"/>
    <w:rsid w:val="07EC2E3C"/>
    <w:rsid w:val="07EF0236"/>
    <w:rsid w:val="07F25F78"/>
    <w:rsid w:val="07F27D26"/>
    <w:rsid w:val="07F4584C"/>
    <w:rsid w:val="07F626D4"/>
    <w:rsid w:val="07F97307"/>
    <w:rsid w:val="08000695"/>
    <w:rsid w:val="08065580"/>
    <w:rsid w:val="08072FEE"/>
    <w:rsid w:val="080812F8"/>
    <w:rsid w:val="081447CD"/>
    <w:rsid w:val="08147C9D"/>
    <w:rsid w:val="08155714"/>
    <w:rsid w:val="08163A15"/>
    <w:rsid w:val="081C4DA3"/>
    <w:rsid w:val="081E6D6D"/>
    <w:rsid w:val="0822060B"/>
    <w:rsid w:val="0822685D"/>
    <w:rsid w:val="0828199A"/>
    <w:rsid w:val="08365E65"/>
    <w:rsid w:val="08381BDD"/>
    <w:rsid w:val="083D5445"/>
    <w:rsid w:val="08400A92"/>
    <w:rsid w:val="0842480A"/>
    <w:rsid w:val="0845254C"/>
    <w:rsid w:val="0854453D"/>
    <w:rsid w:val="08555E8D"/>
    <w:rsid w:val="08564759"/>
    <w:rsid w:val="085C0BFC"/>
    <w:rsid w:val="085D5AE7"/>
    <w:rsid w:val="086230FE"/>
    <w:rsid w:val="08624EAC"/>
    <w:rsid w:val="086504F8"/>
    <w:rsid w:val="08674142"/>
    <w:rsid w:val="086A1FB2"/>
    <w:rsid w:val="086A5B0F"/>
    <w:rsid w:val="086C7AD9"/>
    <w:rsid w:val="086E55FF"/>
    <w:rsid w:val="087370B9"/>
    <w:rsid w:val="08744BDF"/>
    <w:rsid w:val="08744F7A"/>
    <w:rsid w:val="087B7D1C"/>
    <w:rsid w:val="08844E22"/>
    <w:rsid w:val="088A7F5F"/>
    <w:rsid w:val="08907C6B"/>
    <w:rsid w:val="0891753F"/>
    <w:rsid w:val="0895702F"/>
    <w:rsid w:val="08A92ADB"/>
    <w:rsid w:val="08A94889"/>
    <w:rsid w:val="08AE6343"/>
    <w:rsid w:val="08B51480"/>
    <w:rsid w:val="08B576D2"/>
    <w:rsid w:val="08B651F8"/>
    <w:rsid w:val="08BB280E"/>
    <w:rsid w:val="08C72F61"/>
    <w:rsid w:val="08CC0577"/>
    <w:rsid w:val="08CC4A1B"/>
    <w:rsid w:val="08CE2541"/>
    <w:rsid w:val="08D5567E"/>
    <w:rsid w:val="08E43B13"/>
    <w:rsid w:val="08E51639"/>
    <w:rsid w:val="08EB4EA1"/>
    <w:rsid w:val="08EE086E"/>
    <w:rsid w:val="08F04266"/>
    <w:rsid w:val="08F31FA8"/>
    <w:rsid w:val="08F33D56"/>
    <w:rsid w:val="08F655F4"/>
    <w:rsid w:val="08FA6E92"/>
    <w:rsid w:val="09002112"/>
    <w:rsid w:val="090715AF"/>
    <w:rsid w:val="09075A53"/>
    <w:rsid w:val="09093579"/>
    <w:rsid w:val="091268D2"/>
    <w:rsid w:val="0913264A"/>
    <w:rsid w:val="09150170"/>
    <w:rsid w:val="09173EE8"/>
    <w:rsid w:val="09181A0E"/>
    <w:rsid w:val="091C32AD"/>
    <w:rsid w:val="09246605"/>
    <w:rsid w:val="09273A00"/>
    <w:rsid w:val="092A6EDD"/>
    <w:rsid w:val="093A1985"/>
    <w:rsid w:val="093D1475"/>
    <w:rsid w:val="0946657C"/>
    <w:rsid w:val="094E5430"/>
    <w:rsid w:val="095108A9"/>
    <w:rsid w:val="09526CCE"/>
    <w:rsid w:val="09554A11"/>
    <w:rsid w:val="095A2027"/>
    <w:rsid w:val="095D5673"/>
    <w:rsid w:val="09630EDC"/>
    <w:rsid w:val="0963712E"/>
    <w:rsid w:val="0969226A"/>
    <w:rsid w:val="096A04BC"/>
    <w:rsid w:val="096E162E"/>
    <w:rsid w:val="098021C8"/>
    <w:rsid w:val="09815EC8"/>
    <w:rsid w:val="098705F9"/>
    <w:rsid w:val="098A06BB"/>
    <w:rsid w:val="098B3F8E"/>
    <w:rsid w:val="098D5F59"/>
    <w:rsid w:val="0995305F"/>
    <w:rsid w:val="09980B4E"/>
    <w:rsid w:val="099866AB"/>
    <w:rsid w:val="099E0166"/>
    <w:rsid w:val="09A137B2"/>
    <w:rsid w:val="09A60DC8"/>
    <w:rsid w:val="09A908B8"/>
    <w:rsid w:val="09AD47F6"/>
    <w:rsid w:val="09B07E99"/>
    <w:rsid w:val="09B23C11"/>
    <w:rsid w:val="09B554AF"/>
    <w:rsid w:val="09B66248"/>
    <w:rsid w:val="09B71227"/>
    <w:rsid w:val="09B72FD5"/>
    <w:rsid w:val="09BA7F36"/>
    <w:rsid w:val="09BB0D18"/>
    <w:rsid w:val="09BE25B6"/>
    <w:rsid w:val="09C0632E"/>
    <w:rsid w:val="09C76179"/>
    <w:rsid w:val="09D27E0F"/>
    <w:rsid w:val="09D516AE"/>
    <w:rsid w:val="09E162A4"/>
    <w:rsid w:val="09E35B78"/>
    <w:rsid w:val="09E83EC9"/>
    <w:rsid w:val="09ED2E9B"/>
    <w:rsid w:val="09EE3807"/>
    <w:rsid w:val="09F56A77"/>
    <w:rsid w:val="09F57C5D"/>
    <w:rsid w:val="09F67C7A"/>
    <w:rsid w:val="09F9539C"/>
    <w:rsid w:val="09FB55B8"/>
    <w:rsid w:val="09FC6C3A"/>
    <w:rsid w:val="0A00672A"/>
    <w:rsid w:val="0A026946"/>
    <w:rsid w:val="0A053D41"/>
    <w:rsid w:val="0A067AB9"/>
    <w:rsid w:val="0A0855DF"/>
    <w:rsid w:val="0A0C1573"/>
    <w:rsid w:val="0A0D52EB"/>
    <w:rsid w:val="0A0F696E"/>
    <w:rsid w:val="0A195A3E"/>
    <w:rsid w:val="0A1C108A"/>
    <w:rsid w:val="0A2543E3"/>
    <w:rsid w:val="0A2E773B"/>
    <w:rsid w:val="0A2F1E5D"/>
    <w:rsid w:val="0A3208AE"/>
    <w:rsid w:val="0A341A20"/>
    <w:rsid w:val="0A342878"/>
    <w:rsid w:val="0A374116"/>
    <w:rsid w:val="0A3E7253"/>
    <w:rsid w:val="0A454A85"/>
    <w:rsid w:val="0A4E393A"/>
    <w:rsid w:val="0A5847B8"/>
    <w:rsid w:val="0A5B7E05"/>
    <w:rsid w:val="0A5D3B7D"/>
    <w:rsid w:val="0A5E78F5"/>
    <w:rsid w:val="0A60541B"/>
    <w:rsid w:val="0A6273E5"/>
    <w:rsid w:val="0A634F0B"/>
    <w:rsid w:val="0A636CB9"/>
    <w:rsid w:val="0A6C2012"/>
    <w:rsid w:val="0A6C237D"/>
    <w:rsid w:val="0A6F6B32"/>
    <w:rsid w:val="0A7669ED"/>
    <w:rsid w:val="0A7F7F97"/>
    <w:rsid w:val="0A801619"/>
    <w:rsid w:val="0A805ABD"/>
    <w:rsid w:val="0A83110A"/>
    <w:rsid w:val="0A8643B4"/>
    <w:rsid w:val="0A8740E8"/>
    <w:rsid w:val="0A8C6210"/>
    <w:rsid w:val="0A8D45C8"/>
    <w:rsid w:val="0A911A78"/>
    <w:rsid w:val="0A9B46A5"/>
    <w:rsid w:val="0A9D21CB"/>
    <w:rsid w:val="0A9D666F"/>
    <w:rsid w:val="0A9E7CF1"/>
    <w:rsid w:val="0AA74DF8"/>
    <w:rsid w:val="0AAC240E"/>
    <w:rsid w:val="0AAE3C21"/>
    <w:rsid w:val="0AB15C77"/>
    <w:rsid w:val="0AB319EF"/>
    <w:rsid w:val="0ABB4734"/>
    <w:rsid w:val="0ABD461B"/>
    <w:rsid w:val="0AC21C32"/>
    <w:rsid w:val="0AC43BFC"/>
    <w:rsid w:val="0AC92FC0"/>
    <w:rsid w:val="0ACE4A7B"/>
    <w:rsid w:val="0AD11E75"/>
    <w:rsid w:val="0AD32091"/>
    <w:rsid w:val="0AD41965"/>
    <w:rsid w:val="0AD876A7"/>
    <w:rsid w:val="0ADA657C"/>
    <w:rsid w:val="0AE24082"/>
    <w:rsid w:val="0AEA1189"/>
    <w:rsid w:val="0AEB73DB"/>
    <w:rsid w:val="0AEE2450"/>
    <w:rsid w:val="0AF049F1"/>
    <w:rsid w:val="0AFD0EBC"/>
    <w:rsid w:val="0B04224A"/>
    <w:rsid w:val="0B043FF8"/>
    <w:rsid w:val="0B064214"/>
    <w:rsid w:val="0B0E131B"/>
    <w:rsid w:val="0B114967"/>
    <w:rsid w:val="0B13248D"/>
    <w:rsid w:val="0B136931"/>
    <w:rsid w:val="0B1810EF"/>
    <w:rsid w:val="0B1D155E"/>
    <w:rsid w:val="0B212DFC"/>
    <w:rsid w:val="0B2226D0"/>
    <w:rsid w:val="0B2E3315"/>
    <w:rsid w:val="0B354AFA"/>
    <w:rsid w:val="0B3A2110"/>
    <w:rsid w:val="0B422D73"/>
    <w:rsid w:val="0B4B1C27"/>
    <w:rsid w:val="0B4C599F"/>
    <w:rsid w:val="0B5331D2"/>
    <w:rsid w:val="0B584344"/>
    <w:rsid w:val="0B5F1B77"/>
    <w:rsid w:val="0B6158EF"/>
    <w:rsid w:val="0B61769D"/>
    <w:rsid w:val="0B664CB3"/>
    <w:rsid w:val="0B674587"/>
    <w:rsid w:val="0B6D6042"/>
    <w:rsid w:val="0B6F523B"/>
    <w:rsid w:val="0B707741"/>
    <w:rsid w:val="0B742B26"/>
    <w:rsid w:val="0B753148"/>
    <w:rsid w:val="0B754EF6"/>
    <w:rsid w:val="0B772A1C"/>
    <w:rsid w:val="0B7A075E"/>
    <w:rsid w:val="0B7A42BB"/>
    <w:rsid w:val="0B7D3DAB"/>
    <w:rsid w:val="0B8318DD"/>
    <w:rsid w:val="0B865355"/>
    <w:rsid w:val="0B8769D7"/>
    <w:rsid w:val="0B8B471A"/>
    <w:rsid w:val="0B8D66E4"/>
    <w:rsid w:val="0B925AA8"/>
    <w:rsid w:val="0B971310"/>
    <w:rsid w:val="0B9F1F73"/>
    <w:rsid w:val="0BA80E28"/>
    <w:rsid w:val="0BAB6B6A"/>
    <w:rsid w:val="0BAD28E2"/>
    <w:rsid w:val="0BB73761"/>
    <w:rsid w:val="0BBC0D77"/>
    <w:rsid w:val="0BBE064B"/>
    <w:rsid w:val="0BD54D8B"/>
    <w:rsid w:val="0BD7170D"/>
    <w:rsid w:val="0BD7795F"/>
    <w:rsid w:val="0BD87233"/>
    <w:rsid w:val="0BE1258C"/>
    <w:rsid w:val="0BE502CE"/>
    <w:rsid w:val="0BE856C8"/>
    <w:rsid w:val="0BEA58E4"/>
    <w:rsid w:val="0BEF4CA9"/>
    <w:rsid w:val="0BF202F5"/>
    <w:rsid w:val="0BF24799"/>
    <w:rsid w:val="0BF26547"/>
    <w:rsid w:val="0BF422BF"/>
    <w:rsid w:val="0BFA364D"/>
    <w:rsid w:val="0BFF2A12"/>
    <w:rsid w:val="0C0149DC"/>
    <w:rsid w:val="0C0A7D34"/>
    <w:rsid w:val="0C193AD3"/>
    <w:rsid w:val="0C1C7A68"/>
    <w:rsid w:val="0C1D4B5C"/>
    <w:rsid w:val="0C1D75DB"/>
    <w:rsid w:val="0C1E469F"/>
    <w:rsid w:val="0C22507E"/>
    <w:rsid w:val="0C230DF6"/>
    <w:rsid w:val="0C2661F0"/>
    <w:rsid w:val="0C28640C"/>
    <w:rsid w:val="0C2A7A8F"/>
    <w:rsid w:val="0C322DE7"/>
    <w:rsid w:val="0C37664F"/>
    <w:rsid w:val="0C3C77C2"/>
    <w:rsid w:val="0C403756"/>
    <w:rsid w:val="0C41127C"/>
    <w:rsid w:val="0C474AE5"/>
    <w:rsid w:val="0C4A0131"/>
    <w:rsid w:val="0C4D5E73"/>
    <w:rsid w:val="0C4D7C21"/>
    <w:rsid w:val="0C50326D"/>
    <w:rsid w:val="0C526FE5"/>
    <w:rsid w:val="0C57284E"/>
    <w:rsid w:val="0C5965C6"/>
    <w:rsid w:val="0C5B40EC"/>
    <w:rsid w:val="0C5C7E64"/>
    <w:rsid w:val="0C5D60B6"/>
    <w:rsid w:val="0C692CAD"/>
    <w:rsid w:val="0C6B5C82"/>
    <w:rsid w:val="0C6C62F9"/>
    <w:rsid w:val="0C71390F"/>
    <w:rsid w:val="0C741652"/>
    <w:rsid w:val="0C7B653C"/>
    <w:rsid w:val="0C931AD8"/>
    <w:rsid w:val="0C9413AC"/>
    <w:rsid w:val="0C944E01"/>
    <w:rsid w:val="0C9632DD"/>
    <w:rsid w:val="0C9909AF"/>
    <w:rsid w:val="0C992E66"/>
    <w:rsid w:val="0C9B6BDE"/>
    <w:rsid w:val="0CA57A5D"/>
    <w:rsid w:val="0CA75583"/>
    <w:rsid w:val="0CA912FB"/>
    <w:rsid w:val="0CAC0DEC"/>
    <w:rsid w:val="0CB87790"/>
    <w:rsid w:val="0CBB28B8"/>
    <w:rsid w:val="0CBC3D48"/>
    <w:rsid w:val="0CBF15D6"/>
    <w:rsid w:val="0CC003F3"/>
    <w:rsid w:val="0CC31C91"/>
    <w:rsid w:val="0CC56899"/>
    <w:rsid w:val="0CC71781"/>
    <w:rsid w:val="0CC872A8"/>
    <w:rsid w:val="0CCD3DF9"/>
    <w:rsid w:val="0CD12600"/>
    <w:rsid w:val="0CD65E68"/>
    <w:rsid w:val="0CD914B5"/>
    <w:rsid w:val="0CDA7707"/>
    <w:rsid w:val="0CDE6ACB"/>
    <w:rsid w:val="0CE2480D"/>
    <w:rsid w:val="0CE31F61"/>
    <w:rsid w:val="0CE949D7"/>
    <w:rsid w:val="0CEA5470"/>
    <w:rsid w:val="0CEC11E8"/>
    <w:rsid w:val="0CEC568C"/>
    <w:rsid w:val="0CEE31B2"/>
    <w:rsid w:val="0CFB767D"/>
    <w:rsid w:val="0CFD33F5"/>
    <w:rsid w:val="0D046532"/>
    <w:rsid w:val="0D077DD0"/>
    <w:rsid w:val="0D0A63B0"/>
    <w:rsid w:val="0D0A78C0"/>
    <w:rsid w:val="0D0B3D64"/>
    <w:rsid w:val="0D0E115E"/>
    <w:rsid w:val="0D0F2823"/>
    <w:rsid w:val="0D147462"/>
    <w:rsid w:val="0D181FDD"/>
    <w:rsid w:val="0D1F336B"/>
    <w:rsid w:val="0D1F511A"/>
    <w:rsid w:val="0D2941EA"/>
    <w:rsid w:val="0D2A1D10"/>
    <w:rsid w:val="0D2E1801"/>
    <w:rsid w:val="0D38442D"/>
    <w:rsid w:val="0D3861DB"/>
    <w:rsid w:val="0D3B3F1D"/>
    <w:rsid w:val="0D51729D"/>
    <w:rsid w:val="0D5374B9"/>
    <w:rsid w:val="0D58062B"/>
    <w:rsid w:val="0D5F5E5E"/>
    <w:rsid w:val="0D613984"/>
    <w:rsid w:val="0D63594E"/>
    <w:rsid w:val="0D643474"/>
    <w:rsid w:val="0D6671EC"/>
    <w:rsid w:val="0D672D6B"/>
    <w:rsid w:val="0D696CDD"/>
    <w:rsid w:val="0D6B035F"/>
    <w:rsid w:val="0D6E42F3"/>
    <w:rsid w:val="0D780CCE"/>
    <w:rsid w:val="0D783CF0"/>
    <w:rsid w:val="0D7A79C9"/>
    <w:rsid w:val="0D815DD4"/>
    <w:rsid w:val="0D841421"/>
    <w:rsid w:val="0D865199"/>
    <w:rsid w:val="0D8B0A01"/>
    <w:rsid w:val="0D8E04F1"/>
    <w:rsid w:val="0D8E6743"/>
    <w:rsid w:val="0D935B07"/>
    <w:rsid w:val="0D9378B6"/>
    <w:rsid w:val="0D974E8F"/>
    <w:rsid w:val="0D985A2E"/>
    <w:rsid w:val="0D9A0C44"/>
    <w:rsid w:val="0D9C676A"/>
    <w:rsid w:val="0DA27AF9"/>
    <w:rsid w:val="0DA31871"/>
    <w:rsid w:val="0DA675E9"/>
    <w:rsid w:val="0DB717F6"/>
    <w:rsid w:val="0DBD4932"/>
    <w:rsid w:val="0DC43F13"/>
    <w:rsid w:val="0DC65EDD"/>
    <w:rsid w:val="0DC67C8B"/>
    <w:rsid w:val="0DC857B1"/>
    <w:rsid w:val="0DCD1019"/>
    <w:rsid w:val="0DD00B0A"/>
    <w:rsid w:val="0DD51C7C"/>
    <w:rsid w:val="0DDC125D"/>
    <w:rsid w:val="0DDC74AE"/>
    <w:rsid w:val="0DE6032D"/>
    <w:rsid w:val="0DE97FB1"/>
    <w:rsid w:val="0DED346A"/>
    <w:rsid w:val="0DF02A51"/>
    <w:rsid w:val="0DF07E84"/>
    <w:rsid w:val="0DF5231E"/>
    <w:rsid w:val="0DF742E8"/>
    <w:rsid w:val="0DF77E44"/>
    <w:rsid w:val="0E020FB9"/>
    <w:rsid w:val="0E063E6A"/>
    <w:rsid w:val="0E097B78"/>
    <w:rsid w:val="0E0A401C"/>
    <w:rsid w:val="0E0D58BA"/>
    <w:rsid w:val="0E121122"/>
    <w:rsid w:val="0E121D8E"/>
    <w:rsid w:val="0E1529C0"/>
    <w:rsid w:val="0E1704E7"/>
    <w:rsid w:val="0E1E3623"/>
    <w:rsid w:val="0E1E6D11"/>
    <w:rsid w:val="0E2350DD"/>
    <w:rsid w:val="0E240CA8"/>
    <w:rsid w:val="0E286250"/>
    <w:rsid w:val="0E2A646C"/>
    <w:rsid w:val="0E3746E5"/>
    <w:rsid w:val="0E39220B"/>
    <w:rsid w:val="0E3966AF"/>
    <w:rsid w:val="0E3B2427"/>
    <w:rsid w:val="0E3E1F17"/>
    <w:rsid w:val="0E422EB2"/>
    <w:rsid w:val="0E452577"/>
    <w:rsid w:val="0E484B44"/>
    <w:rsid w:val="0E4A08BC"/>
    <w:rsid w:val="0E4B1F3E"/>
    <w:rsid w:val="0E4F1A2E"/>
    <w:rsid w:val="0E4F7C80"/>
    <w:rsid w:val="0E5005EE"/>
    <w:rsid w:val="0E51617F"/>
    <w:rsid w:val="0E536488"/>
    <w:rsid w:val="0E5444C8"/>
    <w:rsid w:val="0E5C05EF"/>
    <w:rsid w:val="0E5D2BF2"/>
    <w:rsid w:val="0E5E1C72"/>
    <w:rsid w:val="0E601824"/>
    <w:rsid w:val="0E666D78"/>
    <w:rsid w:val="0E677FB6"/>
    <w:rsid w:val="0E6B25E0"/>
    <w:rsid w:val="0E72571D"/>
    <w:rsid w:val="0E7476E7"/>
    <w:rsid w:val="0E762FCF"/>
    <w:rsid w:val="0E7877FA"/>
    <w:rsid w:val="0E792F4F"/>
    <w:rsid w:val="0E794CFD"/>
    <w:rsid w:val="0E7A385B"/>
    <w:rsid w:val="0E7B0A75"/>
    <w:rsid w:val="0E7B2823"/>
    <w:rsid w:val="0E811E04"/>
    <w:rsid w:val="0E833DCE"/>
    <w:rsid w:val="0E8A0CB9"/>
    <w:rsid w:val="0E8A2A67"/>
    <w:rsid w:val="0E8A6F0A"/>
    <w:rsid w:val="0E903DF5"/>
    <w:rsid w:val="0E924011"/>
    <w:rsid w:val="0E963B01"/>
    <w:rsid w:val="0E9B1118"/>
    <w:rsid w:val="0E9B2EC6"/>
    <w:rsid w:val="0EA004DC"/>
    <w:rsid w:val="0EA170A3"/>
    <w:rsid w:val="0EA31D7A"/>
    <w:rsid w:val="0EAF02BA"/>
    <w:rsid w:val="0EB126E9"/>
    <w:rsid w:val="0EB9159E"/>
    <w:rsid w:val="0EBB5316"/>
    <w:rsid w:val="0EBB70C4"/>
    <w:rsid w:val="0EBE0962"/>
    <w:rsid w:val="0EC51CF1"/>
    <w:rsid w:val="0ECA37AB"/>
    <w:rsid w:val="0ECC12D1"/>
    <w:rsid w:val="0ECC7523"/>
    <w:rsid w:val="0ECE5049"/>
    <w:rsid w:val="0ED10695"/>
    <w:rsid w:val="0ED168E7"/>
    <w:rsid w:val="0ED308B1"/>
    <w:rsid w:val="0ED91C40"/>
    <w:rsid w:val="0EE303C9"/>
    <w:rsid w:val="0EE52393"/>
    <w:rsid w:val="0EE7610B"/>
    <w:rsid w:val="0EEC1973"/>
    <w:rsid w:val="0EEE7499"/>
    <w:rsid w:val="0EF34AB0"/>
    <w:rsid w:val="0EFD1F31"/>
    <w:rsid w:val="0EFD592E"/>
    <w:rsid w:val="0EFE5203"/>
    <w:rsid w:val="0F022F45"/>
    <w:rsid w:val="0F096081"/>
    <w:rsid w:val="0F0C0955"/>
    <w:rsid w:val="0F0E18EA"/>
    <w:rsid w:val="0F1113DA"/>
    <w:rsid w:val="0F113188"/>
    <w:rsid w:val="0F130CAE"/>
    <w:rsid w:val="0F136D28"/>
    <w:rsid w:val="0F1862C4"/>
    <w:rsid w:val="0F19203C"/>
    <w:rsid w:val="0F1B7B63"/>
    <w:rsid w:val="0F1D7D7F"/>
    <w:rsid w:val="0F201F97"/>
    <w:rsid w:val="0F22538D"/>
    <w:rsid w:val="0F227143"/>
    <w:rsid w:val="0F2F5D33"/>
    <w:rsid w:val="0F3550C8"/>
    <w:rsid w:val="0F363427"/>
    <w:rsid w:val="0F384BB8"/>
    <w:rsid w:val="0F386966"/>
    <w:rsid w:val="0F3A448D"/>
    <w:rsid w:val="0F3D21CF"/>
    <w:rsid w:val="0F3D5D2B"/>
    <w:rsid w:val="0F4075C9"/>
    <w:rsid w:val="0F4470B9"/>
    <w:rsid w:val="0F470958"/>
    <w:rsid w:val="0F474DFC"/>
    <w:rsid w:val="0F490B74"/>
    <w:rsid w:val="0F4B066E"/>
    <w:rsid w:val="0F4C0664"/>
    <w:rsid w:val="0F4C5F6E"/>
    <w:rsid w:val="0F4E618A"/>
    <w:rsid w:val="0F5117D6"/>
    <w:rsid w:val="0F5A68DD"/>
    <w:rsid w:val="0F5D63CD"/>
    <w:rsid w:val="0F631BEF"/>
    <w:rsid w:val="0F655282"/>
    <w:rsid w:val="0F661BEE"/>
    <w:rsid w:val="0F672DA8"/>
    <w:rsid w:val="0F680F30"/>
    <w:rsid w:val="0F7554C5"/>
    <w:rsid w:val="0F7756E1"/>
    <w:rsid w:val="0F781459"/>
    <w:rsid w:val="0F84395A"/>
    <w:rsid w:val="0F8A6A96"/>
    <w:rsid w:val="0F916077"/>
    <w:rsid w:val="0F977B31"/>
    <w:rsid w:val="0F9A317D"/>
    <w:rsid w:val="0FA25CB6"/>
    <w:rsid w:val="0FA83AEC"/>
    <w:rsid w:val="0FA91612"/>
    <w:rsid w:val="0FA97864"/>
    <w:rsid w:val="0FAB14A4"/>
    <w:rsid w:val="0FAB538A"/>
    <w:rsid w:val="0FAC24A5"/>
    <w:rsid w:val="0FB378BD"/>
    <w:rsid w:val="0FB6788B"/>
    <w:rsid w:val="0FBA381F"/>
    <w:rsid w:val="0FC1695C"/>
    <w:rsid w:val="0FC41FA8"/>
    <w:rsid w:val="0FC621C4"/>
    <w:rsid w:val="0FC91CB4"/>
    <w:rsid w:val="0FCB1589"/>
    <w:rsid w:val="0FD03043"/>
    <w:rsid w:val="0FD348E1"/>
    <w:rsid w:val="0FD3668F"/>
    <w:rsid w:val="0FDE750E"/>
    <w:rsid w:val="0FE73EE9"/>
    <w:rsid w:val="0FEB1C2B"/>
    <w:rsid w:val="0FEE5277"/>
    <w:rsid w:val="0FF00FEF"/>
    <w:rsid w:val="0FF07241"/>
    <w:rsid w:val="0FF3288D"/>
    <w:rsid w:val="0FFC564D"/>
    <w:rsid w:val="0FFE195E"/>
    <w:rsid w:val="0FFE31DD"/>
    <w:rsid w:val="10086339"/>
    <w:rsid w:val="10134CDE"/>
    <w:rsid w:val="10142F30"/>
    <w:rsid w:val="10144DBE"/>
    <w:rsid w:val="10180BD5"/>
    <w:rsid w:val="10190546"/>
    <w:rsid w:val="101C1DE4"/>
    <w:rsid w:val="101E5B5C"/>
    <w:rsid w:val="101F3682"/>
    <w:rsid w:val="10264A11"/>
    <w:rsid w:val="10275305"/>
    <w:rsid w:val="102962AF"/>
    <w:rsid w:val="102B64CB"/>
    <w:rsid w:val="10303AE2"/>
    <w:rsid w:val="1032785A"/>
    <w:rsid w:val="103435D2"/>
    <w:rsid w:val="103C4234"/>
    <w:rsid w:val="10426FF1"/>
    <w:rsid w:val="10484987"/>
    <w:rsid w:val="104906FF"/>
    <w:rsid w:val="104A6C13"/>
    <w:rsid w:val="104F18C2"/>
    <w:rsid w:val="1053332C"/>
    <w:rsid w:val="105552F6"/>
    <w:rsid w:val="10563548"/>
    <w:rsid w:val="10635C65"/>
    <w:rsid w:val="1063632A"/>
    <w:rsid w:val="1065378B"/>
    <w:rsid w:val="106C28D1"/>
    <w:rsid w:val="106F63B8"/>
    <w:rsid w:val="10703EDE"/>
    <w:rsid w:val="1070749E"/>
    <w:rsid w:val="10725EA8"/>
    <w:rsid w:val="107B4D5D"/>
    <w:rsid w:val="108300B5"/>
    <w:rsid w:val="10857989"/>
    <w:rsid w:val="108C51BC"/>
    <w:rsid w:val="10993435"/>
    <w:rsid w:val="109D1177"/>
    <w:rsid w:val="109E0A4B"/>
    <w:rsid w:val="10A02A15"/>
    <w:rsid w:val="10A047C3"/>
    <w:rsid w:val="10AB4F16"/>
    <w:rsid w:val="10AC13BA"/>
    <w:rsid w:val="10AD1991"/>
    <w:rsid w:val="10AD6EE0"/>
    <w:rsid w:val="10AF0EAA"/>
    <w:rsid w:val="10B4026F"/>
    <w:rsid w:val="10B464C1"/>
    <w:rsid w:val="10B63FE7"/>
    <w:rsid w:val="10B822C3"/>
    <w:rsid w:val="10BF6C98"/>
    <w:rsid w:val="10C36704"/>
    <w:rsid w:val="10C82EE8"/>
    <w:rsid w:val="10CB7366"/>
    <w:rsid w:val="10CD1330"/>
    <w:rsid w:val="10D10E21"/>
    <w:rsid w:val="10D64689"/>
    <w:rsid w:val="10E24DDC"/>
    <w:rsid w:val="10E32514"/>
    <w:rsid w:val="10E741A0"/>
    <w:rsid w:val="10E943BC"/>
    <w:rsid w:val="10ED3781"/>
    <w:rsid w:val="10EF12A7"/>
    <w:rsid w:val="10F20D97"/>
    <w:rsid w:val="10F44B0F"/>
    <w:rsid w:val="10F62635"/>
    <w:rsid w:val="11036B00"/>
    <w:rsid w:val="1109296B"/>
    <w:rsid w:val="110D797F"/>
    <w:rsid w:val="11124F95"/>
    <w:rsid w:val="11166833"/>
    <w:rsid w:val="111676F8"/>
    <w:rsid w:val="111748E8"/>
    <w:rsid w:val="1118788E"/>
    <w:rsid w:val="11196324"/>
    <w:rsid w:val="111D7BC2"/>
    <w:rsid w:val="1122167C"/>
    <w:rsid w:val="1122494E"/>
    <w:rsid w:val="1123072C"/>
    <w:rsid w:val="112847B9"/>
    <w:rsid w:val="11286567"/>
    <w:rsid w:val="11292A0B"/>
    <w:rsid w:val="112F3D99"/>
    <w:rsid w:val="11301FEB"/>
    <w:rsid w:val="113118BF"/>
    <w:rsid w:val="11333889"/>
    <w:rsid w:val="113A4C18"/>
    <w:rsid w:val="11445E54"/>
    <w:rsid w:val="1145536B"/>
    <w:rsid w:val="11477335"/>
    <w:rsid w:val="114A1F19"/>
    <w:rsid w:val="114F0372"/>
    <w:rsid w:val="114F7F97"/>
    <w:rsid w:val="11513D10"/>
    <w:rsid w:val="115455AE"/>
    <w:rsid w:val="115775F8"/>
    <w:rsid w:val="116021A5"/>
    <w:rsid w:val="116A6B7F"/>
    <w:rsid w:val="116C0B49"/>
    <w:rsid w:val="116E2B13"/>
    <w:rsid w:val="11716160"/>
    <w:rsid w:val="117479FE"/>
    <w:rsid w:val="117A3266"/>
    <w:rsid w:val="11800151"/>
    <w:rsid w:val="118045F5"/>
    <w:rsid w:val="11877731"/>
    <w:rsid w:val="11895257"/>
    <w:rsid w:val="118D58E0"/>
    <w:rsid w:val="11916802"/>
    <w:rsid w:val="119A56B6"/>
    <w:rsid w:val="119B0C0A"/>
    <w:rsid w:val="119B4F8B"/>
    <w:rsid w:val="119D1FC5"/>
    <w:rsid w:val="119F2CCD"/>
    <w:rsid w:val="11A007F3"/>
    <w:rsid w:val="11A2456B"/>
    <w:rsid w:val="11A46535"/>
    <w:rsid w:val="11A75C48"/>
    <w:rsid w:val="11A77DD3"/>
    <w:rsid w:val="11A976A8"/>
    <w:rsid w:val="11AC53EA"/>
    <w:rsid w:val="11AE1162"/>
    <w:rsid w:val="11AF44AC"/>
    <w:rsid w:val="11B03038"/>
    <w:rsid w:val="11B147AE"/>
    <w:rsid w:val="11B83D8F"/>
    <w:rsid w:val="11BB73DB"/>
    <w:rsid w:val="11C16246"/>
    <w:rsid w:val="11CC3396"/>
    <w:rsid w:val="11D010D8"/>
    <w:rsid w:val="11D230A2"/>
    <w:rsid w:val="11D24E50"/>
    <w:rsid w:val="11D861DF"/>
    <w:rsid w:val="11D87F8D"/>
    <w:rsid w:val="11DF30C9"/>
    <w:rsid w:val="11DF756D"/>
    <w:rsid w:val="11E46932"/>
    <w:rsid w:val="11EB5F12"/>
    <w:rsid w:val="11F12DFD"/>
    <w:rsid w:val="11F2192F"/>
    <w:rsid w:val="11FC3C7B"/>
    <w:rsid w:val="11FE3E97"/>
    <w:rsid w:val="1202500A"/>
    <w:rsid w:val="12040D82"/>
    <w:rsid w:val="12063AA0"/>
    <w:rsid w:val="120F5B98"/>
    <w:rsid w:val="121216F1"/>
    <w:rsid w:val="12152F8F"/>
    <w:rsid w:val="12192A7F"/>
    <w:rsid w:val="121A05A5"/>
    <w:rsid w:val="121F5BBC"/>
    <w:rsid w:val="12244F80"/>
    <w:rsid w:val="123141F1"/>
    <w:rsid w:val="12330252"/>
    <w:rsid w:val="1235718D"/>
    <w:rsid w:val="124039AB"/>
    <w:rsid w:val="124243FD"/>
    <w:rsid w:val="124318AA"/>
    <w:rsid w:val="12443874"/>
    <w:rsid w:val="12463148"/>
    <w:rsid w:val="124D097B"/>
    <w:rsid w:val="12535865"/>
    <w:rsid w:val="12543AB7"/>
    <w:rsid w:val="1255782F"/>
    <w:rsid w:val="12593A57"/>
    <w:rsid w:val="125D0E86"/>
    <w:rsid w:val="125E7D6E"/>
    <w:rsid w:val="12655CC4"/>
    <w:rsid w:val="12663517"/>
    <w:rsid w:val="126A32DB"/>
    <w:rsid w:val="126F08F1"/>
    <w:rsid w:val="127203E1"/>
    <w:rsid w:val="12733E70"/>
    <w:rsid w:val="1279351E"/>
    <w:rsid w:val="127C300E"/>
    <w:rsid w:val="127E0B34"/>
    <w:rsid w:val="12816876"/>
    <w:rsid w:val="12835259"/>
    <w:rsid w:val="12891287"/>
    <w:rsid w:val="128924DC"/>
    <w:rsid w:val="128E689D"/>
    <w:rsid w:val="12955E7E"/>
    <w:rsid w:val="129B31AF"/>
    <w:rsid w:val="129C720C"/>
    <w:rsid w:val="129F0AAB"/>
    <w:rsid w:val="12A12A75"/>
    <w:rsid w:val="12AD31C8"/>
    <w:rsid w:val="12B75DF4"/>
    <w:rsid w:val="12BE53D5"/>
    <w:rsid w:val="12C30F2B"/>
    <w:rsid w:val="12C3266C"/>
    <w:rsid w:val="12C43AFC"/>
    <w:rsid w:val="12C549B5"/>
    <w:rsid w:val="12C64289"/>
    <w:rsid w:val="12C678AC"/>
    <w:rsid w:val="12D15108"/>
    <w:rsid w:val="12D44BF8"/>
    <w:rsid w:val="12DA6110"/>
    <w:rsid w:val="12DD1CFF"/>
    <w:rsid w:val="12E3308D"/>
    <w:rsid w:val="12ED7A68"/>
    <w:rsid w:val="12EF558E"/>
    <w:rsid w:val="12F2507E"/>
    <w:rsid w:val="12F25439"/>
    <w:rsid w:val="12F62DC0"/>
    <w:rsid w:val="12F92BFB"/>
    <w:rsid w:val="12F9379A"/>
    <w:rsid w:val="12FC7CAB"/>
    <w:rsid w:val="13001549"/>
    <w:rsid w:val="130C25E4"/>
    <w:rsid w:val="1312127D"/>
    <w:rsid w:val="13160D6D"/>
    <w:rsid w:val="131E7C21"/>
    <w:rsid w:val="13203999"/>
    <w:rsid w:val="132058E6"/>
    <w:rsid w:val="13207E3D"/>
    <w:rsid w:val="13234AE7"/>
    <w:rsid w:val="1324792E"/>
    <w:rsid w:val="132536A6"/>
    <w:rsid w:val="13286CF2"/>
    <w:rsid w:val="132D1193"/>
    <w:rsid w:val="13313DF9"/>
    <w:rsid w:val="13315BA7"/>
    <w:rsid w:val="133833D9"/>
    <w:rsid w:val="133D09EF"/>
    <w:rsid w:val="134A310C"/>
    <w:rsid w:val="1351449B"/>
    <w:rsid w:val="13533D6F"/>
    <w:rsid w:val="13573157"/>
    <w:rsid w:val="135D699C"/>
    <w:rsid w:val="13631AD8"/>
    <w:rsid w:val="1367781A"/>
    <w:rsid w:val="136A10B9"/>
    <w:rsid w:val="136A2E67"/>
    <w:rsid w:val="136E0BA9"/>
    <w:rsid w:val="13741F37"/>
    <w:rsid w:val="13785584"/>
    <w:rsid w:val="1379754E"/>
    <w:rsid w:val="138008DC"/>
    <w:rsid w:val="13806169"/>
    <w:rsid w:val="1382549E"/>
    <w:rsid w:val="13857CA0"/>
    <w:rsid w:val="13873A19"/>
    <w:rsid w:val="138A3509"/>
    <w:rsid w:val="138C102F"/>
    <w:rsid w:val="138E161F"/>
    <w:rsid w:val="138E2FF9"/>
    <w:rsid w:val="13912AE9"/>
    <w:rsid w:val="139539BD"/>
    <w:rsid w:val="13954387"/>
    <w:rsid w:val="13960100"/>
    <w:rsid w:val="139B5716"/>
    <w:rsid w:val="139D445C"/>
    <w:rsid w:val="139E0D62"/>
    <w:rsid w:val="13A04ADA"/>
    <w:rsid w:val="13AA5959"/>
    <w:rsid w:val="13AC16D1"/>
    <w:rsid w:val="13B567D8"/>
    <w:rsid w:val="13B73D24"/>
    <w:rsid w:val="13B862C8"/>
    <w:rsid w:val="13BB6149"/>
    <w:rsid w:val="13BB7B66"/>
    <w:rsid w:val="13BD38DE"/>
    <w:rsid w:val="13C0517C"/>
    <w:rsid w:val="13C4388A"/>
    <w:rsid w:val="13D425A7"/>
    <w:rsid w:val="13DD5D2E"/>
    <w:rsid w:val="13E23345"/>
    <w:rsid w:val="13E56991"/>
    <w:rsid w:val="13ED41C3"/>
    <w:rsid w:val="13F015BE"/>
    <w:rsid w:val="13FB22A7"/>
    <w:rsid w:val="14011A1D"/>
    <w:rsid w:val="1404150D"/>
    <w:rsid w:val="14060B14"/>
    <w:rsid w:val="14076C1A"/>
    <w:rsid w:val="14107EB2"/>
    <w:rsid w:val="141259D8"/>
    <w:rsid w:val="141554C8"/>
    <w:rsid w:val="1417033E"/>
    <w:rsid w:val="14172FEE"/>
    <w:rsid w:val="14180B15"/>
    <w:rsid w:val="141C6857"/>
    <w:rsid w:val="14290F74"/>
    <w:rsid w:val="14292D22"/>
    <w:rsid w:val="142E20E6"/>
    <w:rsid w:val="143811B7"/>
    <w:rsid w:val="143C4803"/>
    <w:rsid w:val="1444190A"/>
    <w:rsid w:val="1448764C"/>
    <w:rsid w:val="144933C4"/>
    <w:rsid w:val="144C07BE"/>
    <w:rsid w:val="144D6A10"/>
    <w:rsid w:val="14515DD5"/>
    <w:rsid w:val="145558C5"/>
    <w:rsid w:val="145A6BFB"/>
    <w:rsid w:val="145C01B3"/>
    <w:rsid w:val="146A5814"/>
    <w:rsid w:val="146D0E60"/>
    <w:rsid w:val="146D70B2"/>
    <w:rsid w:val="14755229"/>
    <w:rsid w:val="147705EF"/>
    <w:rsid w:val="14771CDF"/>
    <w:rsid w:val="14787805"/>
    <w:rsid w:val="14795A57"/>
    <w:rsid w:val="147B5659"/>
    <w:rsid w:val="147D6BCA"/>
    <w:rsid w:val="148166BA"/>
    <w:rsid w:val="14885C9A"/>
    <w:rsid w:val="148D1503"/>
    <w:rsid w:val="14922675"/>
    <w:rsid w:val="14956609"/>
    <w:rsid w:val="14A01236"/>
    <w:rsid w:val="14A14FAE"/>
    <w:rsid w:val="14AF530F"/>
    <w:rsid w:val="14B06F9F"/>
    <w:rsid w:val="14B4083D"/>
    <w:rsid w:val="14B46A8F"/>
    <w:rsid w:val="14B52807"/>
    <w:rsid w:val="14B7032D"/>
    <w:rsid w:val="14CB44CC"/>
    <w:rsid w:val="14CD7B51"/>
    <w:rsid w:val="14D07641"/>
    <w:rsid w:val="14DA7EDF"/>
    <w:rsid w:val="14DC1B42"/>
    <w:rsid w:val="14DF1632"/>
    <w:rsid w:val="14E37374"/>
    <w:rsid w:val="14E86739"/>
    <w:rsid w:val="14EA0703"/>
    <w:rsid w:val="14EB2217"/>
    <w:rsid w:val="14ED6D12"/>
    <w:rsid w:val="14EF1875"/>
    <w:rsid w:val="14F90946"/>
    <w:rsid w:val="14FB2910"/>
    <w:rsid w:val="14FC0436"/>
    <w:rsid w:val="15051099"/>
    <w:rsid w:val="15063063"/>
    <w:rsid w:val="150712B5"/>
    <w:rsid w:val="15076514"/>
    <w:rsid w:val="150F1F18"/>
    <w:rsid w:val="150F6DF8"/>
    <w:rsid w:val="15107A3E"/>
    <w:rsid w:val="15175270"/>
    <w:rsid w:val="151C4634"/>
    <w:rsid w:val="151E215B"/>
    <w:rsid w:val="15252561"/>
    <w:rsid w:val="152E55F8"/>
    <w:rsid w:val="15316332"/>
    <w:rsid w:val="1537146E"/>
    <w:rsid w:val="153E0A4F"/>
    <w:rsid w:val="153E45AB"/>
    <w:rsid w:val="154020D1"/>
    <w:rsid w:val="154047C7"/>
    <w:rsid w:val="15406575"/>
    <w:rsid w:val="15461A98"/>
    <w:rsid w:val="1547022D"/>
    <w:rsid w:val="154716B1"/>
    <w:rsid w:val="15485429"/>
    <w:rsid w:val="154A11A2"/>
    <w:rsid w:val="154A2F50"/>
    <w:rsid w:val="154D47EE"/>
    <w:rsid w:val="155344FA"/>
    <w:rsid w:val="15655FDB"/>
    <w:rsid w:val="15657D89"/>
    <w:rsid w:val="15681628"/>
    <w:rsid w:val="1568787A"/>
    <w:rsid w:val="156C2EC6"/>
    <w:rsid w:val="156F29B6"/>
    <w:rsid w:val="15712BD2"/>
    <w:rsid w:val="15714980"/>
    <w:rsid w:val="15743686"/>
    <w:rsid w:val="15804BC3"/>
    <w:rsid w:val="158346B4"/>
    <w:rsid w:val="15842905"/>
    <w:rsid w:val="158F4E06"/>
    <w:rsid w:val="159643E7"/>
    <w:rsid w:val="1598015F"/>
    <w:rsid w:val="15997A33"/>
    <w:rsid w:val="159D39C7"/>
    <w:rsid w:val="159E5049"/>
    <w:rsid w:val="15A0686E"/>
    <w:rsid w:val="15A07014"/>
    <w:rsid w:val="15A72150"/>
    <w:rsid w:val="15A9236C"/>
    <w:rsid w:val="15AA1C40"/>
    <w:rsid w:val="15B14D7D"/>
    <w:rsid w:val="15B64A89"/>
    <w:rsid w:val="15BD1974"/>
    <w:rsid w:val="15BD5E17"/>
    <w:rsid w:val="15C62CD0"/>
    <w:rsid w:val="15C70A44"/>
    <w:rsid w:val="15CA4090"/>
    <w:rsid w:val="15D13671"/>
    <w:rsid w:val="15D171CD"/>
    <w:rsid w:val="15D46CBD"/>
    <w:rsid w:val="15D60C87"/>
    <w:rsid w:val="15D62A35"/>
    <w:rsid w:val="15E4717D"/>
    <w:rsid w:val="15F31839"/>
    <w:rsid w:val="15F35395"/>
    <w:rsid w:val="15FA0A52"/>
    <w:rsid w:val="15FA2BC8"/>
    <w:rsid w:val="15FB06EE"/>
    <w:rsid w:val="16094BB9"/>
    <w:rsid w:val="16096967"/>
    <w:rsid w:val="160D2D3C"/>
    <w:rsid w:val="16175528"/>
    <w:rsid w:val="161B48EC"/>
    <w:rsid w:val="161D68B6"/>
    <w:rsid w:val="16257519"/>
    <w:rsid w:val="162A4659"/>
    <w:rsid w:val="16337E88"/>
    <w:rsid w:val="164417F2"/>
    <w:rsid w:val="16461969"/>
    <w:rsid w:val="16481B85"/>
    <w:rsid w:val="164A7250"/>
    <w:rsid w:val="164B44B0"/>
    <w:rsid w:val="164E6A70"/>
    <w:rsid w:val="165027E8"/>
    <w:rsid w:val="1654436B"/>
    <w:rsid w:val="165A18B8"/>
    <w:rsid w:val="16610551"/>
    <w:rsid w:val="166B13D0"/>
    <w:rsid w:val="166B5873"/>
    <w:rsid w:val="167504A0"/>
    <w:rsid w:val="16783AEC"/>
    <w:rsid w:val="167C182F"/>
    <w:rsid w:val="168B3820"/>
    <w:rsid w:val="169F551D"/>
    <w:rsid w:val="16A13043"/>
    <w:rsid w:val="16A3500D"/>
    <w:rsid w:val="16A448E1"/>
    <w:rsid w:val="16A843D2"/>
    <w:rsid w:val="16A9014A"/>
    <w:rsid w:val="16AB5C70"/>
    <w:rsid w:val="16AF05F0"/>
    <w:rsid w:val="16C136E5"/>
    <w:rsid w:val="16C17241"/>
    <w:rsid w:val="16C83F29"/>
    <w:rsid w:val="16CB141A"/>
    <w:rsid w:val="16CC1169"/>
    <w:rsid w:val="16D231FD"/>
    <w:rsid w:val="16D40309"/>
    <w:rsid w:val="16D51CFA"/>
    <w:rsid w:val="16DA0303"/>
    <w:rsid w:val="16DC407B"/>
    <w:rsid w:val="16DE6045"/>
    <w:rsid w:val="16E01DBD"/>
    <w:rsid w:val="16E11692"/>
    <w:rsid w:val="16ED0D61"/>
    <w:rsid w:val="16EE10D8"/>
    <w:rsid w:val="16F07B27"/>
    <w:rsid w:val="16F413C5"/>
    <w:rsid w:val="16F75359"/>
    <w:rsid w:val="17012AEA"/>
    <w:rsid w:val="17051824"/>
    <w:rsid w:val="170535D2"/>
    <w:rsid w:val="1706734A"/>
    <w:rsid w:val="170D2F48"/>
    <w:rsid w:val="170F6069"/>
    <w:rsid w:val="17125CEF"/>
    <w:rsid w:val="171C6CD2"/>
    <w:rsid w:val="17233A58"/>
    <w:rsid w:val="17305017"/>
    <w:rsid w:val="17342109"/>
    <w:rsid w:val="1740460A"/>
    <w:rsid w:val="174560C4"/>
    <w:rsid w:val="174D39BB"/>
    <w:rsid w:val="1750313A"/>
    <w:rsid w:val="17547F98"/>
    <w:rsid w:val="175579C2"/>
    <w:rsid w:val="17571954"/>
    <w:rsid w:val="17582776"/>
    <w:rsid w:val="175956CC"/>
    <w:rsid w:val="175F1F04"/>
    <w:rsid w:val="17606A5A"/>
    <w:rsid w:val="176302F9"/>
    <w:rsid w:val="1768590F"/>
    <w:rsid w:val="176A1687"/>
    <w:rsid w:val="176D64A8"/>
    <w:rsid w:val="17710C68"/>
    <w:rsid w:val="177644D0"/>
    <w:rsid w:val="17822E75"/>
    <w:rsid w:val="1783099B"/>
    <w:rsid w:val="178A1D29"/>
    <w:rsid w:val="178C3CF3"/>
    <w:rsid w:val="17942BA8"/>
    <w:rsid w:val="179C6020"/>
    <w:rsid w:val="179E57D5"/>
    <w:rsid w:val="17A342A4"/>
    <w:rsid w:val="17A41D79"/>
    <w:rsid w:val="17A76EB0"/>
    <w:rsid w:val="17AF79E2"/>
    <w:rsid w:val="17B2451A"/>
    <w:rsid w:val="17B84AE8"/>
    <w:rsid w:val="17BB0135"/>
    <w:rsid w:val="17BE7C25"/>
    <w:rsid w:val="17CE0244"/>
    <w:rsid w:val="17CF3BE0"/>
    <w:rsid w:val="17D75700"/>
    <w:rsid w:val="17DD454F"/>
    <w:rsid w:val="17EF7DDE"/>
    <w:rsid w:val="17F04282"/>
    <w:rsid w:val="17F11DA8"/>
    <w:rsid w:val="17F13B56"/>
    <w:rsid w:val="17FD641A"/>
    <w:rsid w:val="17FE0021"/>
    <w:rsid w:val="17FF2717"/>
    <w:rsid w:val="18013B63"/>
    <w:rsid w:val="18090EA0"/>
    <w:rsid w:val="18131D1F"/>
    <w:rsid w:val="18147845"/>
    <w:rsid w:val="18155A97"/>
    <w:rsid w:val="182061EA"/>
    <w:rsid w:val="18221F62"/>
    <w:rsid w:val="18273A1C"/>
    <w:rsid w:val="18277578"/>
    <w:rsid w:val="182932F0"/>
    <w:rsid w:val="183121A5"/>
    <w:rsid w:val="183F2B14"/>
    <w:rsid w:val="184B14B9"/>
    <w:rsid w:val="184C5231"/>
    <w:rsid w:val="18561C0B"/>
    <w:rsid w:val="185B5474"/>
    <w:rsid w:val="18624A54"/>
    <w:rsid w:val="1864257A"/>
    <w:rsid w:val="1867206B"/>
    <w:rsid w:val="186C7681"/>
    <w:rsid w:val="186E51A7"/>
    <w:rsid w:val="18722EE9"/>
    <w:rsid w:val="18743B51"/>
    <w:rsid w:val="18745314"/>
    <w:rsid w:val="18786026"/>
    <w:rsid w:val="187941AB"/>
    <w:rsid w:val="187C78C4"/>
    <w:rsid w:val="187D188E"/>
    <w:rsid w:val="18950986"/>
    <w:rsid w:val="18972950"/>
    <w:rsid w:val="189D5A8C"/>
    <w:rsid w:val="189F356D"/>
    <w:rsid w:val="18AE1A47"/>
    <w:rsid w:val="18B352B0"/>
    <w:rsid w:val="18BA03EC"/>
    <w:rsid w:val="18BC4164"/>
    <w:rsid w:val="18BF5A03"/>
    <w:rsid w:val="18C1177B"/>
    <w:rsid w:val="18C15C1F"/>
    <w:rsid w:val="18D13844"/>
    <w:rsid w:val="18DD40DB"/>
    <w:rsid w:val="18DF42F7"/>
    <w:rsid w:val="18E86D07"/>
    <w:rsid w:val="18ED431E"/>
    <w:rsid w:val="18EE62E8"/>
    <w:rsid w:val="18FD09C1"/>
    <w:rsid w:val="19053D5D"/>
    <w:rsid w:val="191A70DD"/>
    <w:rsid w:val="191B532F"/>
    <w:rsid w:val="191F46F3"/>
    <w:rsid w:val="19232435"/>
    <w:rsid w:val="193208CA"/>
    <w:rsid w:val="193463F1"/>
    <w:rsid w:val="19481E9C"/>
    <w:rsid w:val="194A5C14"/>
    <w:rsid w:val="194F322A"/>
    <w:rsid w:val="194F6D87"/>
    <w:rsid w:val="19550115"/>
    <w:rsid w:val="19555B47"/>
    <w:rsid w:val="19573E8D"/>
    <w:rsid w:val="195E521C"/>
    <w:rsid w:val="19636CD6"/>
    <w:rsid w:val="19670574"/>
    <w:rsid w:val="19706CFD"/>
    <w:rsid w:val="19726F19"/>
    <w:rsid w:val="197B7B7C"/>
    <w:rsid w:val="197D7D98"/>
    <w:rsid w:val="197E61E3"/>
    <w:rsid w:val="19801636"/>
    <w:rsid w:val="1981715C"/>
    <w:rsid w:val="198858C4"/>
    <w:rsid w:val="198A7DBF"/>
    <w:rsid w:val="198B10C8"/>
    <w:rsid w:val="198C7FDB"/>
    <w:rsid w:val="198E6518"/>
    <w:rsid w:val="1991739F"/>
    <w:rsid w:val="19921369"/>
    <w:rsid w:val="19947F54"/>
    <w:rsid w:val="1995403F"/>
    <w:rsid w:val="199B6470"/>
    <w:rsid w:val="199C5D44"/>
    <w:rsid w:val="199E386A"/>
    <w:rsid w:val="19A15877"/>
    <w:rsid w:val="19A76BC3"/>
    <w:rsid w:val="19A81450"/>
    <w:rsid w:val="19A8293B"/>
    <w:rsid w:val="19A846E9"/>
    <w:rsid w:val="19B062C6"/>
    <w:rsid w:val="19B337B9"/>
    <w:rsid w:val="19B80DD0"/>
    <w:rsid w:val="19BC1F42"/>
    <w:rsid w:val="19C77265"/>
    <w:rsid w:val="19C83E58"/>
    <w:rsid w:val="19C84D8B"/>
    <w:rsid w:val="19D43730"/>
    <w:rsid w:val="19D83220"/>
    <w:rsid w:val="19DB2D10"/>
    <w:rsid w:val="19DD3743"/>
    <w:rsid w:val="19DE008F"/>
    <w:rsid w:val="19E27BFB"/>
    <w:rsid w:val="19E576EB"/>
    <w:rsid w:val="19E85593"/>
    <w:rsid w:val="19E85EDA"/>
    <w:rsid w:val="19EA6AAF"/>
    <w:rsid w:val="19F33BB6"/>
    <w:rsid w:val="19F53DD2"/>
    <w:rsid w:val="19FD4A34"/>
    <w:rsid w:val="1A044015"/>
    <w:rsid w:val="1A045DC3"/>
    <w:rsid w:val="1A057D8D"/>
    <w:rsid w:val="1A0822E3"/>
    <w:rsid w:val="1A0A53A3"/>
    <w:rsid w:val="1A0C2EC9"/>
    <w:rsid w:val="1A0F4DCD"/>
    <w:rsid w:val="1A116732"/>
    <w:rsid w:val="1A1324AA"/>
    <w:rsid w:val="1A1678A4"/>
    <w:rsid w:val="1A26270A"/>
    <w:rsid w:val="1A27385F"/>
    <w:rsid w:val="1A295829"/>
    <w:rsid w:val="1A2E1092"/>
    <w:rsid w:val="1A3146DE"/>
    <w:rsid w:val="1A345F7C"/>
    <w:rsid w:val="1A352420"/>
    <w:rsid w:val="1A367F46"/>
    <w:rsid w:val="1A402B73"/>
    <w:rsid w:val="1A450189"/>
    <w:rsid w:val="1A4C1518"/>
    <w:rsid w:val="1A50725A"/>
    <w:rsid w:val="1A516B2E"/>
    <w:rsid w:val="1A5403CD"/>
    <w:rsid w:val="1A5D54D3"/>
    <w:rsid w:val="1A604FC3"/>
    <w:rsid w:val="1A676352"/>
    <w:rsid w:val="1A6920CA"/>
    <w:rsid w:val="1A6A7BF0"/>
    <w:rsid w:val="1A6C5716"/>
    <w:rsid w:val="1A6F1E95"/>
    <w:rsid w:val="1A725422"/>
    <w:rsid w:val="1A732F49"/>
    <w:rsid w:val="1A7647E7"/>
    <w:rsid w:val="1A7840BB"/>
    <w:rsid w:val="1A7867B1"/>
    <w:rsid w:val="1A7B3BAB"/>
    <w:rsid w:val="1A7F48BE"/>
    <w:rsid w:val="1A846F04"/>
    <w:rsid w:val="1A8707A2"/>
    <w:rsid w:val="1A8962C8"/>
    <w:rsid w:val="1A8C400A"/>
    <w:rsid w:val="1A91517D"/>
    <w:rsid w:val="1A9609E5"/>
    <w:rsid w:val="1AA17FF5"/>
    <w:rsid w:val="1AA2382E"/>
    <w:rsid w:val="1AA255DC"/>
    <w:rsid w:val="1AA66E7A"/>
    <w:rsid w:val="1AA9696A"/>
    <w:rsid w:val="1AAB623F"/>
    <w:rsid w:val="1AAE5D2F"/>
    <w:rsid w:val="1AC13CB4"/>
    <w:rsid w:val="1AC27A2C"/>
    <w:rsid w:val="1AC83294"/>
    <w:rsid w:val="1AD0039B"/>
    <w:rsid w:val="1AD05CA5"/>
    <w:rsid w:val="1AD11A1D"/>
    <w:rsid w:val="1AD25EC1"/>
    <w:rsid w:val="1AD67034"/>
    <w:rsid w:val="1AD82DAC"/>
    <w:rsid w:val="1ADA4D76"/>
    <w:rsid w:val="1ADE4866"/>
    <w:rsid w:val="1AEB0618"/>
    <w:rsid w:val="1AEB2ADF"/>
    <w:rsid w:val="1AEF6A73"/>
    <w:rsid w:val="1AF06347"/>
    <w:rsid w:val="1AF2200F"/>
    <w:rsid w:val="1AF57E02"/>
    <w:rsid w:val="1AF90041"/>
    <w:rsid w:val="1AFA5418"/>
    <w:rsid w:val="1AFD7122"/>
    <w:rsid w:val="1AFF2817"/>
    <w:rsid w:val="1B010554"/>
    <w:rsid w:val="1B0105E7"/>
    <w:rsid w:val="1B010B08"/>
    <w:rsid w:val="1B067919"/>
    <w:rsid w:val="1B0F0EC3"/>
    <w:rsid w:val="1B101B75"/>
    <w:rsid w:val="1B102545"/>
    <w:rsid w:val="1B140288"/>
    <w:rsid w:val="1B197946"/>
    <w:rsid w:val="1B197D8B"/>
    <w:rsid w:val="1B1C0EEA"/>
    <w:rsid w:val="1B1D5C78"/>
    <w:rsid w:val="1B1E113A"/>
    <w:rsid w:val="1B1E2EB4"/>
    <w:rsid w:val="1B267FBB"/>
    <w:rsid w:val="1B2A7AAB"/>
    <w:rsid w:val="1B2E6E70"/>
    <w:rsid w:val="1B300E3A"/>
    <w:rsid w:val="1B302BE8"/>
    <w:rsid w:val="1B375878"/>
    <w:rsid w:val="1B393B94"/>
    <w:rsid w:val="1B486183"/>
    <w:rsid w:val="1B570174"/>
    <w:rsid w:val="1B5A1A13"/>
    <w:rsid w:val="1B5B5EB7"/>
    <w:rsid w:val="1B650AE3"/>
    <w:rsid w:val="1B6603B7"/>
    <w:rsid w:val="1B662AAD"/>
    <w:rsid w:val="1B6D1746"/>
    <w:rsid w:val="1B7156DA"/>
    <w:rsid w:val="1B723200"/>
    <w:rsid w:val="1B724FAE"/>
    <w:rsid w:val="1B743095"/>
    <w:rsid w:val="1B746F78"/>
    <w:rsid w:val="1B7674CB"/>
    <w:rsid w:val="1B803179"/>
    <w:rsid w:val="1B851185"/>
    <w:rsid w:val="1B882A24"/>
    <w:rsid w:val="1B966EEF"/>
    <w:rsid w:val="1B974A15"/>
    <w:rsid w:val="1BA01B1B"/>
    <w:rsid w:val="1BA24EA3"/>
    <w:rsid w:val="1BA84E74"/>
    <w:rsid w:val="1BAA299A"/>
    <w:rsid w:val="1BAB226E"/>
    <w:rsid w:val="1BB27AA1"/>
    <w:rsid w:val="1BB76E65"/>
    <w:rsid w:val="1BC25F36"/>
    <w:rsid w:val="1BCA6B98"/>
    <w:rsid w:val="1BD143CB"/>
    <w:rsid w:val="1BD417C5"/>
    <w:rsid w:val="1BD9502D"/>
    <w:rsid w:val="1BDB2B53"/>
    <w:rsid w:val="1BE85270"/>
    <w:rsid w:val="1BEA0FE8"/>
    <w:rsid w:val="1BEC6B0F"/>
    <w:rsid w:val="1BED2887"/>
    <w:rsid w:val="1BEF4261"/>
    <w:rsid w:val="1BEF4851"/>
    <w:rsid w:val="1BF105C9"/>
    <w:rsid w:val="1BF956CF"/>
    <w:rsid w:val="1C0320AA"/>
    <w:rsid w:val="1C0A51E7"/>
    <w:rsid w:val="1C0C5403"/>
    <w:rsid w:val="1C166281"/>
    <w:rsid w:val="1C197B20"/>
    <w:rsid w:val="1C1D0B7A"/>
    <w:rsid w:val="1C1F0578"/>
    <w:rsid w:val="1C250273"/>
    <w:rsid w:val="1C2A7637"/>
    <w:rsid w:val="1C2C33AF"/>
    <w:rsid w:val="1C2C344C"/>
    <w:rsid w:val="1C2F4C4D"/>
    <w:rsid w:val="1C351BA0"/>
    <w:rsid w:val="1C365FDC"/>
    <w:rsid w:val="1C367F01"/>
    <w:rsid w:val="1C484909"/>
    <w:rsid w:val="1C4D440C"/>
    <w:rsid w:val="1C550B58"/>
    <w:rsid w:val="1C580648"/>
    <w:rsid w:val="1C5841A4"/>
    <w:rsid w:val="1C5A43C0"/>
    <w:rsid w:val="1C632B49"/>
    <w:rsid w:val="1C654B13"/>
    <w:rsid w:val="1C6568C1"/>
    <w:rsid w:val="1C6A3ED7"/>
    <w:rsid w:val="1C6D08DF"/>
    <w:rsid w:val="1C6F7740"/>
    <w:rsid w:val="1C784846"/>
    <w:rsid w:val="1C7B60E4"/>
    <w:rsid w:val="1C8651B5"/>
    <w:rsid w:val="1C8925AF"/>
    <w:rsid w:val="1C8B27CB"/>
    <w:rsid w:val="1C8C02F2"/>
    <w:rsid w:val="1C9553F8"/>
    <w:rsid w:val="1C9C4DED"/>
    <w:rsid w:val="1C9C6787"/>
    <w:rsid w:val="1C9D605B"/>
    <w:rsid w:val="1C9F64C3"/>
    <w:rsid w:val="1CA078F9"/>
    <w:rsid w:val="1CA218C3"/>
    <w:rsid w:val="1CA53161"/>
    <w:rsid w:val="1CAA0778"/>
    <w:rsid w:val="1CB25FAA"/>
    <w:rsid w:val="1CB82E95"/>
    <w:rsid w:val="1CC932F4"/>
    <w:rsid w:val="1CD221A8"/>
    <w:rsid w:val="1CD75A11"/>
    <w:rsid w:val="1CDC4DD5"/>
    <w:rsid w:val="1CDD0B4D"/>
    <w:rsid w:val="1CE1063D"/>
    <w:rsid w:val="1CE10AE9"/>
    <w:rsid w:val="1CE123EB"/>
    <w:rsid w:val="1CE527A6"/>
    <w:rsid w:val="1CEB14BC"/>
    <w:rsid w:val="1CED3353"/>
    <w:rsid w:val="1CEE10D9"/>
    <w:rsid w:val="1CEF7BCC"/>
    <w:rsid w:val="1CF30843"/>
    <w:rsid w:val="1CFC5477"/>
    <w:rsid w:val="1CFF2872"/>
    <w:rsid w:val="1D04432C"/>
    <w:rsid w:val="1D063C00"/>
    <w:rsid w:val="1D091942"/>
    <w:rsid w:val="1D0D31E0"/>
    <w:rsid w:val="1D0E6F59"/>
    <w:rsid w:val="1D1125A5"/>
    <w:rsid w:val="1D183933"/>
    <w:rsid w:val="1D1F1166"/>
    <w:rsid w:val="1D210A3A"/>
    <w:rsid w:val="1D300C7D"/>
    <w:rsid w:val="1D342403"/>
    <w:rsid w:val="1D3632AC"/>
    <w:rsid w:val="1D3764AF"/>
    <w:rsid w:val="1D3A1AFC"/>
    <w:rsid w:val="1D3A5FA0"/>
    <w:rsid w:val="1D3E15EC"/>
    <w:rsid w:val="1D3F5364"/>
    <w:rsid w:val="1D48246B"/>
    <w:rsid w:val="1D497F91"/>
    <w:rsid w:val="1D4D182F"/>
    <w:rsid w:val="1D4E37F9"/>
    <w:rsid w:val="1D526E45"/>
    <w:rsid w:val="1D5675F2"/>
    <w:rsid w:val="1D57445C"/>
    <w:rsid w:val="1D5C7CC4"/>
    <w:rsid w:val="1D61177E"/>
    <w:rsid w:val="1D646B79"/>
    <w:rsid w:val="1D660B43"/>
    <w:rsid w:val="1D682B0D"/>
    <w:rsid w:val="1D6B43AB"/>
    <w:rsid w:val="1D6C348C"/>
    <w:rsid w:val="1D725739"/>
    <w:rsid w:val="1D750D86"/>
    <w:rsid w:val="1D7C2114"/>
    <w:rsid w:val="1D81772B"/>
    <w:rsid w:val="1D8315F9"/>
    <w:rsid w:val="1D882867"/>
    <w:rsid w:val="1D8E3BF5"/>
    <w:rsid w:val="1D90796E"/>
    <w:rsid w:val="1D936F7D"/>
    <w:rsid w:val="1D9751A0"/>
    <w:rsid w:val="1D9C3C7D"/>
    <w:rsid w:val="1DA022A7"/>
    <w:rsid w:val="1DA17DCD"/>
    <w:rsid w:val="1DA43419"/>
    <w:rsid w:val="1DA63635"/>
    <w:rsid w:val="1DB001FD"/>
    <w:rsid w:val="1DB21FDA"/>
    <w:rsid w:val="1DB23D88"/>
    <w:rsid w:val="1DB47B00"/>
    <w:rsid w:val="1DB7314C"/>
    <w:rsid w:val="1DB775F0"/>
    <w:rsid w:val="1DC064A5"/>
    <w:rsid w:val="1DC13FCB"/>
    <w:rsid w:val="1DC51D0D"/>
    <w:rsid w:val="1DC53ABB"/>
    <w:rsid w:val="1DCC309C"/>
    <w:rsid w:val="1DCF52F6"/>
    <w:rsid w:val="1DD75923"/>
    <w:rsid w:val="1DD97409"/>
    <w:rsid w:val="1DDA6E3B"/>
    <w:rsid w:val="1DDC2BB3"/>
    <w:rsid w:val="1DDC7057"/>
    <w:rsid w:val="1DDF07E0"/>
    <w:rsid w:val="1DE55F08"/>
    <w:rsid w:val="1DE57CB9"/>
    <w:rsid w:val="1DED3012"/>
    <w:rsid w:val="1DF0665E"/>
    <w:rsid w:val="1DF148B0"/>
    <w:rsid w:val="1DF443A0"/>
    <w:rsid w:val="1DF919B7"/>
    <w:rsid w:val="1DFE521F"/>
    <w:rsid w:val="1E0068A1"/>
    <w:rsid w:val="1E0345E3"/>
    <w:rsid w:val="1E05035C"/>
    <w:rsid w:val="1E0A3BC4"/>
    <w:rsid w:val="1E0C661C"/>
    <w:rsid w:val="1E0D7210"/>
    <w:rsid w:val="1E117377"/>
    <w:rsid w:val="1E14234D"/>
    <w:rsid w:val="1E1467F1"/>
    <w:rsid w:val="1E162569"/>
    <w:rsid w:val="1E18008F"/>
    <w:rsid w:val="1E1D56A5"/>
    <w:rsid w:val="1E2307E2"/>
    <w:rsid w:val="1E236A34"/>
    <w:rsid w:val="1E2702D2"/>
    <w:rsid w:val="1E2C58E8"/>
    <w:rsid w:val="1E329A54"/>
    <w:rsid w:val="1E390005"/>
    <w:rsid w:val="1E3E386E"/>
    <w:rsid w:val="1E4075E6"/>
    <w:rsid w:val="1E426EBA"/>
    <w:rsid w:val="1E480248"/>
    <w:rsid w:val="1E49223A"/>
    <w:rsid w:val="1E4F5A7B"/>
    <w:rsid w:val="1E5B61CE"/>
    <w:rsid w:val="1E5B7F7C"/>
    <w:rsid w:val="1E652BA8"/>
    <w:rsid w:val="1E654AB0"/>
    <w:rsid w:val="1E65704C"/>
    <w:rsid w:val="1E676920"/>
    <w:rsid w:val="1E6D7CAF"/>
    <w:rsid w:val="1E7D6144"/>
    <w:rsid w:val="1E8079E2"/>
    <w:rsid w:val="1E82375A"/>
    <w:rsid w:val="1E827BFE"/>
    <w:rsid w:val="1E8474D2"/>
    <w:rsid w:val="1E875215"/>
    <w:rsid w:val="1E8A0861"/>
    <w:rsid w:val="1E8C282B"/>
    <w:rsid w:val="1E8C6387"/>
    <w:rsid w:val="1E8E0351"/>
    <w:rsid w:val="1E935967"/>
    <w:rsid w:val="1E960FB4"/>
    <w:rsid w:val="1E967206"/>
    <w:rsid w:val="1E982F7E"/>
    <w:rsid w:val="1E992C82"/>
    <w:rsid w:val="1E9B2A6E"/>
    <w:rsid w:val="1E9E60BA"/>
    <w:rsid w:val="1EA02D82"/>
    <w:rsid w:val="1EA27958"/>
    <w:rsid w:val="1EA9518B"/>
    <w:rsid w:val="1EAC07D7"/>
    <w:rsid w:val="1EAC4C7B"/>
    <w:rsid w:val="1EB1403F"/>
    <w:rsid w:val="1EB37DB8"/>
    <w:rsid w:val="1EB678A8"/>
    <w:rsid w:val="1EB87682"/>
    <w:rsid w:val="1EBA7398"/>
    <w:rsid w:val="1EBB1A4A"/>
    <w:rsid w:val="1ED0096A"/>
    <w:rsid w:val="1ED41ADC"/>
    <w:rsid w:val="1ED55F80"/>
    <w:rsid w:val="1EDB10BC"/>
    <w:rsid w:val="1EE2244B"/>
    <w:rsid w:val="1EE241F9"/>
    <w:rsid w:val="1EE44415"/>
    <w:rsid w:val="1EE77A61"/>
    <w:rsid w:val="1EEA12FF"/>
    <w:rsid w:val="1EEC5078"/>
    <w:rsid w:val="1EEE2B9E"/>
    <w:rsid w:val="1EF02DBA"/>
    <w:rsid w:val="1EF04B68"/>
    <w:rsid w:val="1EF54576"/>
    <w:rsid w:val="1EF74148"/>
    <w:rsid w:val="1EFA1543"/>
    <w:rsid w:val="1EFD7285"/>
    <w:rsid w:val="1EFED9B9"/>
    <w:rsid w:val="1F022AED"/>
    <w:rsid w:val="1F0423C1"/>
    <w:rsid w:val="1F05759F"/>
    <w:rsid w:val="1F066139"/>
    <w:rsid w:val="1F095C2A"/>
    <w:rsid w:val="1F120F82"/>
    <w:rsid w:val="1F15637C"/>
    <w:rsid w:val="1F176598"/>
    <w:rsid w:val="1F182311"/>
    <w:rsid w:val="1F1840BF"/>
    <w:rsid w:val="1F185E6D"/>
    <w:rsid w:val="1F186F92"/>
    <w:rsid w:val="1F1C3BAF"/>
    <w:rsid w:val="1F2B2044"/>
    <w:rsid w:val="1F2D7B6A"/>
    <w:rsid w:val="1F2E38E2"/>
    <w:rsid w:val="1F2E743E"/>
    <w:rsid w:val="1F3233D2"/>
    <w:rsid w:val="1F36100F"/>
    <w:rsid w:val="1F372797"/>
    <w:rsid w:val="1F38650F"/>
    <w:rsid w:val="1F443106"/>
    <w:rsid w:val="1F4E7AE0"/>
    <w:rsid w:val="1F51280E"/>
    <w:rsid w:val="1F52138B"/>
    <w:rsid w:val="1F564138"/>
    <w:rsid w:val="1F572E39"/>
    <w:rsid w:val="1F59095F"/>
    <w:rsid w:val="1F5A46D7"/>
    <w:rsid w:val="1F5C3FAB"/>
    <w:rsid w:val="1F5F584A"/>
    <w:rsid w:val="1F645556"/>
    <w:rsid w:val="1F664E2A"/>
    <w:rsid w:val="1F680BA2"/>
    <w:rsid w:val="1F6B41EE"/>
    <w:rsid w:val="1F6E3CDF"/>
    <w:rsid w:val="1F6E4598"/>
    <w:rsid w:val="1F6E72A7"/>
    <w:rsid w:val="1F7A08D5"/>
    <w:rsid w:val="1F7F5EEC"/>
    <w:rsid w:val="1F817EB6"/>
    <w:rsid w:val="1F830AA6"/>
    <w:rsid w:val="1F972B52"/>
    <w:rsid w:val="1F9A0F77"/>
    <w:rsid w:val="1F9C084C"/>
    <w:rsid w:val="1F9D6372"/>
    <w:rsid w:val="1FA12306"/>
    <w:rsid w:val="1FA53BA4"/>
    <w:rsid w:val="1FAE057F"/>
    <w:rsid w:val="1FAF4A23"/>
    <w:rsid w:val="1FB7272B"/>
    <w:rsid w:val="1FB738D7"/>
    <w:rsid w:val="1FB86255"/>
    <w:rsid w:val="1FB913FE"/>
    <w:rsid w:val="1FBB33C8"/>
    <w:rsid w:val="1FC16504"/>
    <w:rsid w:val="1FC51F1A"/>
    <w:rsid w:val="1FC658C9"/>
    <w:rsid w:val="1FC81641"/>
    <w:rsid w:val="1FCA360B"/>
    <w:rsid w:val="1FCD4EA9"/>
    <w:rsid w:val="1FD55B0C"/>
    <w:rsid w:val="1FDA1374"/>
    <w:rsid w:val="1FDD44D2"/>
    <w:rsid w:val="1FDF698A"/>
    <w:rsid w:val="1FEA15B7"/>
    <w:rsid w:val="1FF468DA"/>
    <w:rsid w:val="1FF66DF1"/>
    <w:rsid w:val="1FF71F26"/>
    <w:rsid w:val="1FF73CD4"/>
    <w:rsid w:val="1FFC12EA"/>
    <w:rsid w:val="20012DA5"/>
    <w:rsid w:val="20032679"/>
    <w:rsid w:val="20036B1D"/>
    <w:rsid w:val="20087C8F"/>
    <w:rsid w:val="200C3C23"/>
    <w:rsid w:val="20104D96"/>
    <w:rsid w:val="20140D2A"/>
    <w:rsid w:val="201523AC"/>
    <w:rsid w:val="201D443B"/>
    <w:rsid w:val="202238EC"/>
    <w:rsid w:val="20232D1B"/>
    <w:rsid w:val="20322F5E"/>
    <w:rsid w:val="20344F28"/>
    <w:rsid w:val="20363689"/>
    <w:rsid w:val="20384A18"/>
    <w:rsid w:val="203B1E13"/>
    <w:rsid w:val="203B62B7"/>
    <w:rsid w:val="2040567B"/>
    <w:rsid w:val="20407429"/>
    <w:rsid w:val="20436F19"/>
    <w:rsid w:val="20511636"/>
    <w:rsid w:val="20564E9E"/>
    <w:rsid w:val="20570270"/>
    <w:rsid w:val="20593819"/>
    <w:rsid w:val="2059498F"/>
    <w:rsid w:val="20670E5A"/>
    <w:rsid w:val="206A6B9C"/>
    <w:rsid w:val="206F7D0E"/>
    <w:rsid w:val="207277FE"/>
    <w:rsid w:val="20743577"/>
    <w:rsid w:val="207812B9"/>
    <w:rsid w:val="20784E15"/>
    <w:rsid w:val="20857532"/>
    <w:rsid w:val="2087367A"/>
    <w:rsid w:val="208A0FEC"/>
    <w:rsid w:val="209440A5"/>
    <w:rsid w:val="209D0D1F"/>
    <w:rsid w:val="209D487B"/>
    <w:rsid w:val="20A53730"/>
    <w:rsid w:val="20A57BD4"/>
    <w:rsid w:val="20A774A8"/>
    <w:rsid w:val="20AC2D10"/>
    <w:rsid w:val="20B9542D"/>
    <w:rsid w:val="20BD316F"/>
    <w:rsid w:val="20BD6CCC"/>
    <w:rsid w:val="20C20786"/>
    <w:rsid w:val="20C718F8"/>
    <w:rsid w:val="20C91B14"/>
    <w:rsid w:val="20CA13E8"/>
    <w:rsid w:val="20CE712B"/>
    <w:rsid w:val="20D14525"/>
    <w:rsid w:val="20D504B9"/>
    <w:rsid w:val="20DA787E"/>
    <w:rsid w:val="20E06E5E"/>
    <w:rsid w:val="20F52909"/>
    <w:rsid w:val="20FD356C"/>
    <w:rsid w:val="20FF1092"/>
    <w:rsid w:val="20FF5536"/>
    <w:rsid w:val="2100305C"/>
    <w:rsid w:val="210165B1"/>
    <w:rsid w:val="21042B4C"/>
    <w:rsid w:val="210B5C89"/>
    <w:rsid w:val="21162880"/>
    <w:rsid w:val="21165730"/>
    <w:rsid w:val="211663DC"/>
    <w:rsid w:val="211D3C0E"/>
    <w:rsid w:val="21244F9D"/>
    <w:rsid w:val="212705E9"/>
    <w:rsid w:val="212925B3"/>
    <w:rsid w:val="21293E5D"/>
    <w:rsid w:val="212C5BFF"/>
    <w:rsid w:val="212D20A3"/>
    <w:rsid w:val="212E5E1B"/>
    <w:rsid w:val="21313216"/>
    <w:rsid w:val="2136036C"/>
    <w:rsid w:val="214116AB"/>
    <w:rsid w:val="21423675"/>
    <w:rsid w:val="21464F13"/>
    <w:rsid w:val="214747E7"/>
    <w:rsid w:val="2149055F"/>
    <w:rsid w:val="214D6B5B"/>
    <w:rsid w:val="214E3DC8"/>
    <w:rsid w:val="215238B8"/>
    <w:rsid w:val="21537630"/>
    <w:rsid w:val="21582E98"/>
    <w:rsid w:val="215B0293"/>
    <w:rsid w:val="215C0EAE"/>
    <w:rsid w:val="215E0C11"/>
    <w:rsid w:val="21613AFB"/>
    <w:rsid w:val="21617F9F"/>
    <w:rsid w:val="2164183D"/>
    <w:rsid w:val="216830DB"/>
    <w:rsid w:val="21696E53"/>
    <w:rsid w:val="216B497A"/>
    <w:rsid w:val="216E6218"/>
    <w:rsid w:val="21721428"/>
    <w:rsid w:val="21747CD2"/>
    <w:rsid w:val="21756B59"/>
    <w:rsid w:val="217A2E0F"/>
    <w:rsid w:val="217C0A1F"/>
    <w:rsid w:val="21815F4B"/>
    <w:rsid w:val="218E0668"/>
    <w:rsid w:val="21920158"/>
    <w:rsid w:val="219C2D85"/>
    <w:rsid w:val="219D7284"/>
    <w:rsid w:val="21AA36F4"/>
    <w:rsid w:val="21B04A82"/>
    <w:rsid w:val="21B300CF"/>
    <w:rsid w:val="21B31E7D"/>
    <w:rsid w:val="21B52099"/>
    <w:rsid w:val="21B856E5"/>
    <w:rsid w:val="21C10A3D"/>
    <w:rsid w:val="21C5052E"/>
    <w:rsid w:val="21C66054"/>
    <w:rsid w:val="21C978F2"/>
    <w:rsid w:val="21CB18BC"/>
    <w:rsid w:val="21CC2FF8"/>
    <w:rsid w:val="21D544E9"/>
    <w:rsid w:val="21DC13D3"/>
    <w:rsid w:val="21DE339D"/>
    <w:rsid w:val="21DF0DA7"/>
    <w:rsid w:val="21E40288"/>
    <w:rsid w:val="21E464DA"/>
    <w:rsid w:val="21EF55AB"/>
    <w:rsid w:val="21F34B74"/>
    <w:rsid w:val="21F42BC1"/>
    <w:rsid w:val="21F7445F"/>
    <w:rsid w:val="22031056"/>
    <w:rsid w:val="220426D8"/>
    <w:rsid w:val="220B3A67"/>
    <w:rsid w:val="22124FE4"/>
    <w:rsid w:val="22140B6D"/>
    <w:rsid w:val="22145011"/>
    <w:rsid w:val="22146DBF"/>
    <w:rsid w:val="22160D89"/>
    <w:rsid w:val="22166536"/>
    <w:rsid w:val="221C0C03"/>
    <w:rsid w:val="222114DC"/>
    <w:rsid w:val="2237485C"/>
    <w:rsid w:val="22431452"/>
    <w:rsid w:val="22456F79"/>
    <w:rsid w:val="22477195"/>
    <w:rsid w:val="224F1BA5"/>
    <w:rsid w:val="22561186"/>
    <w:rsid w:val="225D48BA"/>
    <w:rsid w:val="225E628C"/>
    <w:rsid w:val="225F1EAA"/>
    <w:rsid w:val="2265761B"/>
    <w:rsid w:val="22673393"/>
    <w:rsid w:val="2267494E"/>
    <w:rsid w:val="226B5457"/>
    <w:rsid w:val="226C6BFB"/>
    <w:rsid w:val="227855A0"/>
    <w:rsid w:val="227C02C9"/>
    <w:rsid w:val="227C4964"/>
    <w:rsid w:val="22813D29"/>
    <w:rsid w:val="228C104B"/>
    <w:rsid w:val="228F6446"/>
    <w:rsid w:val="22916662"/>
    <w:rsid w:val="229677D4"/>
    <w:rsid w:val="229879F0"/>
    <w:rsid w:val="22993768"/>
    <w:rsid w:val="22A01F0E"/>
    <w:rsid w:val="22A75E85"/>
    <w:rsid w:val="22AD4B1E"/>
    <w:rsid w:val="22B3482A"/>
    <w:rsid w:val="22BE6D2B"/>
    <w:rsid w:val="22C02AA3"/>
    <w:rsid w:val="22C205C9"/>
    <w:rsid w:val="22C667F9"/>
    <w:rsid w:val="22CC31F6"/>
    <w:rsid w:val="22CF718A"/>
    <w:rsid w:val="22D36C7A"/>
    <w:rsid w:val="22D5228D"/>
    <w:rsid w:val="22D53419"/>
    <w:rsid w:val="22D95913"/>
    <w:rsid w:val="22E04EF3"/>
    <w:rsid w:val="22E06CA1"/>
    <w:rsid w:val="22EA7B20"/>
    <w:rsid w:val="22EE5862"/>
    <w:rsid w:val="22F15352"/>
    <w:rsid w:val="22F17100"/>
    <w:rsid w:val="22F4274D"/>
    <w:rsid w:val="22F83FEB"/>
    <w:rsid w:val="22F97D63"/>
    <w:rsid w:val="22FB3ADB"/>
    <w:rsid w:val="22FB7F7F"/>
    <w:rsid w:val="22FF7A6F"/>
    <w:rsid w:val="23046E34"/>
    <w:rsid w:val="23052BAC"/>
    <w:rsid w:val="23076924"/>
    <w:rsid w:val="2309444A"/>
    <w:rsid w:val="231132FF"/>
    <w:rsid w:val="23137077"/>
    <w:rsid w:val="231C361C"/>
    <w:rsid w:val="23241284"/>
    <w:rsid w:val="23280B39"/>
    <w:rsid w:val="232B0864"/>
    <w:rsid w:val="232C638A"/>
    <w:rsid w:val="232E7D9F"/>
    <w:rsid w:val="232F19D7"/>
    <w:rsid w:val="23377EE9"/>
    <w:rsid w:val="23385D3D"/>
    <w:rsid w:val="23386ADD"/>
    <w:rsid w:val="233E3694"/>
    <w:rsid w:val="234B4A63"/>
    <w:rsid w:val="234D33B5"/>
    <w:rsid w:val="234E00AF"/>
    <w:rsid w:val="235356C5"/>
    <w:rsid w:val="23547C10"/>
    <w:rsid w:val="2355768F"/>
    <w:rsid w:val="235A2EF8"/>
    <w:rsid w:val="23607DE2"/>
    <w:rsid w:val="23627FFE"/>
    <w:rsid w:val="237F295E"/>
    <w:rsid w:val="237F470C"/>
    <w:rsid w:val="23810484"/>
    <w:rsid w:val="23846768"/>
    <w:rsid w:val="23863CED"/>
    <w:rsid w:val="23865A9B"/>
    <w:rsid w:val="23897339"/>
    <w:rsid w:val="238D507B"/>
    <w:rsid w:val="238F04F9"/>
    <w:rsid w:val="239448A4"/>
    <w:rsid w:val="23963804"/>
    <w:rsid w:val="2398757C"/>
    <w:rsid w:val="239C1ECE"/>
    <w:rsid w:val="239C52BE"/>
    <w:rsid w:val="239E6D1D"/>
    <w:rsid w:val="239F4DAE"/>
    <w:rsid w:val="23A45F21"/>
    <w:rsid w:val="23AD175D"/>
    <w:rsid w:val="23AE2B51"/>
    <w:rsid w:val="23B26890"/>
    <w:rsid w:val="23B83C9F"/>
    <w:rsid w:val="23C10881"/>
    <w:rsid w:val="23C6233B"/>
    <w:rsid w:val="23C652C6"/>
    <w:rsid w:val="23CF0E84"/>
    <w:rsid w:val="23D031BA"/>
    <w:rsid w:val="23D74548"/>
    <w:rsid w:val="23D83E1C"/>
    <w:rsid w:val="23DA7B95"/>
    <w:rsid w:val="23DC1B5F"/>
    <w:rsid w:val="23DC309A"/>
    <w:rsid w:val="23DC390D"/>
    <w:rsid w:val="23DC56BB"/>
    <w:rsid w:val="23E1433B"/>
    <w:rsid w:val="23E34C9B"/>
    <w:rsid w:val="23E6478B"/>
    <w:rsid w:val="23E9569E"/>
    <w:rsid w:val="23EB1DA2"/>
    <w:rsid w:val="23F073B8"/>
    <w:rsid w:val="23F8626D"/>
    <w:rsid w:val="23FC7B0B"/>
    <w:rsid w:val="240422A6"/>
    <w:rsid w:val="240510B5"/>
    <w:rsid w:val="240D7F6A"/>
    <w:rsid w:val="240E783E"/>
    <w:rsid w:val="241412F8"/>
    <w:rsid w:val="241C01AD"/>
    <w:rsid w:val="241E2177"/>
    <w:rsid w:val="242D23BA"/>
    <w:rsid w:val="242D5F16"/>
    <w:rsid w:val="242E1C8E"/>
    <w:rsid w:val="243454F7"/>
    <w:rsid w:val="243472A5"/>
    <w:rsid w:val="2435301D"/>
    <w:rsid w:val="24392B0D"/>
    <w:rsid w:val="24392E08"/>
    <w:rsid w:val="243E0123"/>
    <w:rsid w:val="243F5C4A"/>
    <w:rsid w:val="24417C14"/>
    <w:rsid w:val="24466FD8"/>
    <w:rsid w:val="244D65B8"/>
    <w:rsid w:val="245E08D3"/>
    <w:rsid w:val="245F009A"/>
    <w:rsid w:val="24612064"/>
    <w:rsid w:val="24613E12"/>
    <w:rsid w:val="246456B0"/>
    <w:rsid w:val="246C2EE2"/>
    <w:rsid w:val="246E3BEE"/>
    <w:rsid w:val="24756566"/>
    <w:rsid w:val="247578BD"/>
    <w:rsid w:val="247E2C16"/>
    <w:rsid w:val="247E43DB"/>
    <w:rsid w:val="248322AB"/>
    <w:rsid w:val="24833D88"/>
    <w:rsid w:val="24853FA4"/>
    <w:rsid w:val="24877D1C"/>
    <w:rsid w:val="248875F1"/>
    <w:rsid w:val="248D2E59"/>
    <w:rsid w:val="24912949"/>
    <w:rsid w:val="24945F95"/>
    <w:rsid w:val="249661B1"/>
    <w:rsid w:val="24A02B8C"/>
    <w:rsid w:val="24A3267C"/>
    <w:rsid w:val="24A501A2"/>
    <w:rsid w:val="24A73F1B"/>
    <w:rsid w:val="24A77F65"/>
    <w:rsid w:val="24AA57B9"/>
    <w:rsid w:val="24B403E6"/>
    <w:rsid w:val="24B51033"/>
    <w:rsid w:val="24B623B0"/>
    <w:rsid w:val="24B77ED6"/>
    <w:rsid w:val="24BB79C6"/>
    <w:rsid w:val="24C22B02"/>
    <w:rsid w:val="24C7636B"/>
    <w:rsid w:val="24CC1BD3"/>
    <w:rsid w:val="24CF0BF4"/>
    <w:rsid w:val="24D10F97"/>
    <w:rsid w:val="24D6035C"/>
    <w:rsid w:val="24DC16EA"/>
    <w:rsid w:val="24DE36B4"/>
    <w:rsid w:val="24E0567E"/>
    <w:rsid w:val="24E231A5"/>
    <w:rsid w:val="24E94533"/>
    <w:rsid w:val="24F20F0E"/>
    <w:rsid w:val="24F66C50"/>
    <w:rsid w:val="25010D91"/>
    <w:rsid w:val="25096983"/>
    <w:rsid w:val="250A44A9"/>
    <w:rsid w:val="25115838"/>
    <w:rsid w:val="251175E6"/>
    <w:rsid w:val="25162E4E"/>
    <w:rsid w:val="2519649B"/>
    <w:rsid w:val="25237319"/>
    <w:rsid w:val="252B269C"/>
    <w:rsid w:val="252C2672"/>
    <w:rsid w:val="25326B34"/>
    <w:rsid w:val="25341526"/>
    <w:rsid w:val="253439FF"/>
    <w:rsid w:val="25357778"/>
    <w:rsid w:val="2541744C"/>
    <w:rsid w:val="25424A0C"/>
    <w:rsid w:val="25441769"/>
    <w:rsid w:val="25445C0D"/>
    <w:rsid w:val="25496D80"/>
    <w:rsid w:val="254C4AC2"/>
    <w:rsid w:val="254E25E8"/>
    <w:rsid w:val="255319AC"/>
    <w:rsid w:val="2556149D"/>
    <w:rsid w:val="255D0A7D"/>
    <w:rsid w:val="2564005E"/>
    <w:rsid w:val="25641E0C"/>
    <w:rsid w:val="2569263E"/>
    <w:rsid w:val="256B319A"/>
    <w:rsid w:val="25710085"/>
    <w:rsid w:val="2573204F"/>
    <w:rsid w:val="25783B09"/>
    <w:rsid w:val="25787665"/>
    <w:rsid w:val="257B7155"/>
    <w:rsid w:val="257D4C7B"/>
    <w:rsid w:val="258204E4"/>
    <w:rsid w:val="2584425C"/>
    <w:rsid w:val="258778A8"/>
    <w:rsid w:val="258904E7"/>
    <w:rsid w:val="258B455D"/>
    <w:rsid w:val="258C3110"/>
    <w:rsid w:val="258E6E89"/>
    <w:rsid w:val="259326F1"/>
    <w:rsid w:val="25943EAE"/>
    <w:rsid w:val="25951FC5"/>
    <w:rsid w:val="25981AB5"/>
    <w:rsid w:val="25987D07"/>
    <w:rsid w:val="259A75DB"/>
    <w:rsid w:val="25A77F4A"/>
    <w:rsid w:val="25AB7587"/>
    <w:rsid w:val="25AF55B6"/>
    <w:rsid w:val="25B52667"/>
    <w:rsid w:val="25B54415"/>
    <w:rsid w:val="25B763DF"/>
    <w:rsid w:val="25CE3729"/>
    <w:rsid w:val="25D074A1"/>
    <w:rsid w:val="25D24FC7"/>
    <w:rsid w:val="25D6438C"/>
    <w:rsid w:val="25E62821"/>
    <w:rsid w:val="25EB42DB"/>
    <w:rsid w:val="25EB7883"/>
    <w:rsid w:val="25ED0053"/>
    <w:rsid w:val="25EE5B79"/>
    <w:rsid w:val="25F018F1"/>
    <w:rsid w:val="25FA2770"/>
    <w:rsid w:val="25FA62CC"/>
    <w:rsid w:val="25FF1B34"/>
    <w:rsid w:val="2601765A"/>
    <w:rsid w:val="26025181"/>
    <w:rsid w:val="2604539D"/>
    <w:rsid w:val="260B672B"/>
    <w:rsid w:val="260F621B"/>
    <w:rsid w:val="26190E48"/>
    <w:rsid w:val="261A071C"/>
    <w:rsid w:val="261A4BC0"/>
    <w:rsid w:val="261A696E"/>
    <w:rsid w:val="261C4494"/>
    <w:rsid w:val="26207C03"/>
    <w:rsid w:val="26265313"/>
    <w:rsid w:val="26282E39"/>
    <w:rsid w:val="26284BE7"/>
    <w:rsid w:val="262D66A1"/>
    <w:rsid w:val="262F241A"/>
    <w:rsid w:val="262F61C4"/>
    <w:rsid w:val="262F6268"/>
    <w:rsid w:val="26347A30"/>
    <w:rsid w:val="265754CC"/>
    <w:rsid w:val="26594A5E"/>
    <w:rsid w:val="265956E8"/>
    <w:rsid w:val="26597496"/>
    <w:rsid w:val="265C0D35"/>
    <w:rsid w:val="26606A77"/>
    <w:rsid w:val="266100F9"/>
    <w:rsid w:val="26647BE9"/>
    <w:rsid w:val="26656337"/>
    <w:rsid w:val="266D2F42"/>
    <w:rsid w:val="26797B39"/>
    <w:rsid w:val="267E0CAB"/>
    <w:rsid w:val="267E6EFD"/>
    <w:rsid w:val="26804A23"/>
    <w:rsid w:val="26812549"/>
    <w:rsid w:val="26832765"/>
    <w:rsid w:val="26993D37"/>
    <w:rsid w:val="26997893"/>
    <w:rsid w:val="269C3827"/>
    <w:rsid w:val="26A54F0B"/>
    <w:rsid w:val="26AB75C6"/>
    <w:rsid w:val="26AF355A"/>
    <w:rsid w:val="26B172D2"/>
    <w:rsid w:val="26B40508"/>
    <w:rsid w:val="26B97F35"/>
    <w:rsid w:val="26C54B2C"/>
    <w:rsid w:val="26D0702D"/>
    <w:rsid w:val="26DE5BEE"/>
    <w:rsid w:val="26E054C2"/>
    <w:rsid w:val="26EA27E4"/>
    <w:rsid w:val="26ED7BDF"/>
    <w:rsid w:val="26F471BF"/>
    <w:rsid w:val="26FD2518"/>
    <w:rsid w:val="27027B2E"/>
    <w:rsid w:val="27084A19"/>
    <w:rsid w:val="27093C7A"/>
    <w:rsid w:val="270C4509"/>
    <w:rsid w:val="270D202F"/>
    <w:rsid w:val="27117D71"/>
    <w:rsid w:val="271611CC"/>
    <w:rsid w:val="27181100"/>
    <w:rsid w:val="271C2272"/>
    <w:rsid w:val="27260CC1"/>
    <w:rsid w:val="272730F1"/>
    <w:rsid w:val="272958A8"/>
    <w:rsid w:val="272F1FA5"/>
    <w:rsid w:val="272F29C4"/>
    <w:rsid w:val="27321A96"/>
    <w:rsid w:val="27351CB2"/>
    <w:rsid w:val="27381994"/>
    <w:rsid w:val="273B6B9C"/>
    <w:rsid w:val="273D57D8"/>
    <w:rsid w:val="273F083F"/>
    <w:rsid w:val="27433CA3"/>
    <w:rsid w:val="27475541"/>
    <w:rsid w:val="274A6DDF"/>
    <w:rsid w:val="2751016E"/>
    <w:rsid w:val="275A34C6"/>
    <w:rsid w:val="275D6B12"/>
    <w:rsid w:val="27605F57"/>
    <w:rsid w:val="27606603"/>
    <w:rsid w:val="27620233"/>
    <w:rsid w:val="27624129"/>
    <w:rsid w:val="27651E6B"/>
    <w:rsid w:val="27653C19"/>
    <w:rsid w:val="2767173F"/>
    <w:rsid w:val="276B56D3"/>
    <w:rsid w:val="277327DA"/>
    <w:rsid w:val="27790766"/>
    <w:rsid w:val="277A5916"/>
    <w:rsid w:val="277B168E"/>
    <w:rsid w:val="277E2C99"/>
    <w:rsid w:val="277F4CDB"/>
    <w:rsid w:val="27800A53"/>
    <w:rsid w:val="278247CB"/>
    <w:rsid w:val="27824F24"/>
    <w:rsid w:val="27856069"/>
    <w:rsid w:val="278A18D2"/>
    <w:rsid w:val="278A3680"/>
    <w:rsid w:val="278E3170"/>
    <w:rsid w:val="27914A0E"/>
    <w:rsid w:val="27930786"/>
    <w:rsid w:val="27962024"/>
    <w:rsid w:val="279A7D67"/>
    <w:rsid w:val="279D0DF3"/>
    <w:rsid w:val="279D33B3"/>
    <w:rsid w:val="27A24E6D"/>
    <w:rsid w:val="27A47C71"/>
    <w:rsid w:val="27AA5AD0"/>
    <w:rsid w:val="27AE55C0"/>
    <w:rsid w:val="27B01338"/>
    <w:rsid w:val="27B73DC6"/>
    <w:rsid w:val="27BD1CA7"/>
    <w:rsid w:val="27BF157B"/>
    <w:rsid w:val="27C76682"/>
    <w:rsid w:val="27C8417C"/>
    <w:rsid w:val="27CB11F5"/>
    <w:rsid w:val="27CB6172"/>
    <w:rsid w:val="27CC5A46"/>
    <w:rsid w:val="27D112AE"/>
    <w:rsid w:val="27D17500"/>
    <w:rsid w:val="27DA4607"/>
    <w:rsid w:val="27DD4B45"/>
    <w:rsid w:val="27E014F2"/>
    <w:rsid w:val="27E62FAC"/>
    <w:rsid w:val="27E72880"/>
    <w:rsid w:val="27E92C02"/>
    <w:rsid w:val="27FF5E1C"/>
    <w:rsid w:val="28017DE6"/>
    <w:rsid w:val="2802590C"/>
    <w:rsid w:val="280926D2"/>
    <w:rsid w:val="28133675"/>
    <w:rsid w:val="281713B7"/>
    <w:rsid w:val="281C5F77"/>
    <w:rsid w:val="281C7223"/>
    <w:rsid w:val="281D62A2"/>
    <w:rsid w:val="281F201A"/>
    <w:rsid w:val="28245882"/>
    <w:rsid w:val="282910EA"/>
    <w:rsid w:val="282F4953"/>
    <w:rsid w:val="28305FD5"/>
    <w:rsid w:val="2831044E"/>
    <w:rsid w:val="283261F1"/>
    <w:rsid w:val="28341F69"/>
    <w:rsid w:val="28395A0A"/>
    <w:rsid w:val="283F090E"/>
    <w:rsid w:val="283F0C0A"/>
    <w:rsid w:val="28441A80"/>
    <w:rsid w:val="28447CD2"/>
    <w:rsid w:val="28463A4A"/>
    <w:rsid w:val="284877C3"/>
    <w:rsid w:val="2849554E"/>
    <w:rsid w:val="284B1061"/>
    <w:rsid w:val="284C07C8"/>
    <w:rsid w:val="284C64E6"/>
    <w:rsid w:val="284D7976"/>
    <w:rsid w:val="28520641"/>
    <w:rsid w:val="28551EE0"/>
    <w:rsid w:val="28553C8E"/>
    <w:rsid w:val="285919D0"/>
    <w:rsid w:val="285C326E"/>
    <w:rsid w:val="286135A9"/>
    <w:rsid w:val="28644F19"/>
    <w:rsid w:val="286F11F3"/>
    <w:rsid w:val="286F2FA1"/>
    <w:rsid w:val="28702875"/>
    <w:rsid w:val="28724840"/>
    <w:rsid w:val="28726D71"/>
    <w:rsid w:val="28754330"/>
    <w:rsid w:val="28771E56"/>
    <w:rsid w:val="287A1946"/>
    <w:rsid w:val="287E4F92"/>
    <w:rsid w:val="288051AE"/>
    <w:rsid w:val="28812CD5"/>
    <w:rsid w:val="288726D8"/>
    <w:rsid w:val="288D3427"/>
    <w:rsid w:val="28996270"/>
    <w:rsid w:val="289A5B44"/>
    <w:rsid w:val="289D72E9"/>
    <w:rsid w:val="28A95D87"/>
    <w:rsid w:val="28AA222B"/>
    <w:rsid w:val="28AA3FD9"/>
    <w:rsid w:val="28AC171D"/>
    <w:rsid w:val="28AE4351"/>
    <w:rsid w:val="28B409B4"/>
    <w:rsid w:val="28B704A4"/>
    <w:rsid w:val="28BA1D43"/>
    <w:rsid w:val="28BA7F95"/>
    <w:rsid w:val="28BC1F5F"/>
    <w:rsid w:val="28C11323"/>
    <w:rsid w:val="28C17575"/>
    <w:rsid w:val="28C66939"/>
    <w:rsid w:val="28C66C4C"/>
    <w:rsid w:val="28C674BB"/>
    <w:rsid w:val="28C978B9"/>
    <w:rsid w:val="28CA01D8"/>
    <w:rsid w:val="28CC03F4"/>
    <w:rsid w:val="28D21782"/>
    <w:rsid w:val="28D252DE"/>
    <w:rsid w:val="28D42E04"/>
    <w:rsid w:val="28DB23E5"/>
    <w:rsid w:val="28DC7F0B"/>
    <w:rsid w:val="28E05C4D"/>
    <w:rsid w:val="28E53263"/>
    <w:rsid w:val="28E84B02"/>
    <w:rsid w:val="28EB63A0"/>
    <w:rsid w:val="28EC2844"/>
    <w:rsid w:val="28EF7C3E"/>
    <w:rsid w:val="28F2772E"/>
    <w:rsid w:val="28F416F8"/>
    <w:rsid w:val="28F46B87"/>
    <w:rsid w:val="28FA4760"/>
    <w:rsid w:val="28FE2577"/>
    <w:rsid w:val="28FE4325"/>
    <w:rsid w:val="29037B8D"/>
    <w:rsid w:val="290F389D"/>
    <w:rsid w:val="29127DD1"/>
    <w:rsid w:val="29155EC0"/>
    <w:rsid w:val="29177195"/>
    <w:rsid w:val="291853E7"/>
    <w:rsid w:val="292024ED"/>
    <w:rsid w:val="29253D42"/>
    <w:rsid w:val="2927387C"/>
    <w:rsid w:val="29274B33"/>
    <w:rsid w:val="292A000D"/>
    <w:rsid w:val="29312005"/>
    <w:rsid w:val="29341AF5"/>
    <w:rsid w:val="2936586D"/>
    <w:rsid w:val="293711C1"/>
    <w:rsid w:val="29396F13"/>
    <w:rsid w:val="293E0BC6"/>
    <w:rsid w:val="293E2974"/>
    <w:rsid w:val="294044DF"/>
    <w:rsid w:val="29407CBA"/>
    <w:rsid w:val="294206B6"/>
    <w:rsid w:val="29473825"/>
    <w:rsid w:val="294C32E2"/>
    <w:rsid w:val="294E705B"/>
    <w:rsid w:val="2959155B"/>
    <w:rsid w:val="295959FF"/>
    <w:rsid w:val="295E4DC4"/>
    <w:rsid w:val="29622B06"/>
    <w:rsid w:val="29671ECA"/>
    <w:rsid w:val="296879F1"/>
    <w:rsid w:val="2973086F"/>
    <w:rsid w:val="29745A9F"/>
    <w:rsid w:val="29763EBB"/>
    <w:rsid w:val="297B7724"/>
    <w:rsid w:val="297E01B4"/>
    <w:rsid w:val="297F5466"/>
    <w:rsid w:val="298011DE"/>
    <w:rsid w:val="29852351"/>
    <w:rsid w:val="298A5082"/>
    <w:rsid w:val="298C1931"/>
    <w:rsid w:val="298E38FB"/>
    <w:rsid w:val="29954C89"/>
    <w:rsid w:val="2996455E"/>
    <w:rsid w:val="29A547A1"/>
    <w:rsid w:val="29A9603F"/>
    <w:rsid w:val="29B669AE"/>
    <w:rsid w:val="29BD1AEA"/>
    <w:rsid w:val="29C410CB"/>
    <w:rsid w:val="29C62EA4"/>
    <w:rsid w:val="29C721E5"/>
    <w:rsid w:val="29C72969"/>
    <w:rsid w:val="29CC7E29"/>
    <w:rsid w:val="29D64538"/>
    <w:rsid w:val="29DA62E5"/>
    <w:rsid w:val="29DB4666"/>
    <w:rsid w:val="29DD03DE"/>
    <w:rsid w:val="29DD3F3B"/>
    <w:rsid w:val="29DF5F05"/>
    <w:rsid w:val="29E754BD"/>
    <w:rsid w:val="29ED2BA7"/>
    <w:rsid w:val="29EE7EF6"/>
    <w:rsid w:val="29F55728"/>
    <w:rsid w:val="29F80D74"/>
    <w:rsid w:val="29FA689B"/>
    <w:rsid w:val="29FD45DD"/>
    <w:rsid w:val="29FF2103"/>
    <w:rsid w:val="2A024C96"/>
    <w:rsid w:val="2A027E45"/>
    <w:rsid w:val="2A047719"/>
    <w:rsid w:val="2A080B08"/>
    <w:rsid w:val="2A0B4DE7"/>
    <w:rsid w:val="2A0C4820"/>
    <w:rsid w:val="2A1262DA"/>
    <w:rsid w:val="2A135BAE"/>
    <w:rsid w:val="2A1738F0"/>
    <w:rsid w:val="2A1C1DA6"/>
    <w:rsid w:val="2A1D07DB"/>
    <w:rsid w:val="2A21651D"/>
    <w:rsid w:val="2A224043"/>
    <w:rsid w:val="2A257690"/>
    <w:rsid w:val="2A263B34"/>
    <w:rsid w:val="2A2B114A"/>
    <w:rsid w:val="2A3605B9"/>
    <w:rsid w:val="2A362444"/>
    <w:rsid w:val="2A3646FC"/>
    <w:rsid w:val="2A3A138D"/>
    <w:rsid w:val="2A3D0E7D"/>
    <w:rsid w:val="2A3D2C2B"/>
    <w:rsid w:val="2A3F69A3"/>
    <w:rsid w:val="2A4144C9"/>
    <w:rsid w:val="2A4915D0"/>
    <w:rsid w:val="2A4C4C2F"/>
    <w:rsid w:val="2A506E02"/>
    <w:rsid w:val="2A5A558B"/>
    <w:rsid w:val="2A5C57A7"/>
    <w:rsid w:val="2A61691A"/>
    <w:rsid w:val="2A6576FA"/>
    <w:rsid w:val="2A701253"/>
    <w:rsid w:val="2A755251"/>
    <w:rsid w:val="2A7725E1"/>
    <w:rsid w:val="2A790107"/>
    <w:rsid w:val="2A7A79DB"/>
    <w:rsid w:val="2A842608"/>
    <w:rsid w:val="2A8645D2"/>
    <w:rsid w:val="2A8820F8"/>
    <w:rsid w:val="2A8E3487"/>
    <w:rsid w:val="2A906E91"/>
    <w:rsid w:val="2A9071FF"/>
    <w:rsid w:val="2A93222D"/>
    <w:rsid w:val="2A944F41"/>
    <w:rsid w:val="2A952A67"/>
    <w:rsid w:val="2A954815"/>
    <w:rsid w:val="2A992557"/>
    <w:rsid w:val="2AA2269E"/>
    <w:rsid w:val="2AA36F32"/>
    <w:rsid w:val="2AA44A58"/>
    <w:rsid w:val="2AA64C74"/>
    <w:rsid w:val="2AAD6003"/>
    <w:rsid w:val="2AB34544"/>
    <w:rsid w:val="2AB46CFE"/>
    <w:rsid w:val="2ABD206C"/>
    <w:rsid w:val="2ACA2711"/>
    <w:rsid w:val="2ACC6349"/>
    <w:rsid w:val="2ADE61BC"/>
    <w:rsid w:val="2AE412F9"/>
    <w:rsid w:val="2AE5754B"/>
    <w:rsid w:val="2AF6762C"/>
    <w:rsid w:val="2AFB7EF1"/>
    <w:rsid w:val="2AFF3560"/>
    <w:rsid w:val="2B004385"/>
    <w:rsid w:val="2B011EAB"/>
    <w:rsid w:val="2B0D4CF3"/>
    <w:rsid w:val="2B0F281A"/>
    <w:rsid w:val="2B141BDE"/>
    <w:rsid w:val="2B165956"/>
    <w:rsid w:val="2B1A0697"/>
    <w:rsid w:val="2B1A4D1A"/>
    <w:rsid w:val="2B1B2F6C"/>
    <w:rsid w:val="2B1C0A93"/>
    <w:rsid w:val="2B1C4F36"/>
    <w:rsid w:val="2B1C6CE5"/>
    <w:rsid w:val="2B200583"/>
    <w:rsid w:val="2B20438E"/>
    <w:rsid w:val="2B204A27"/>
    <w:rsid w:val="2B2160A9"/>
    <w:rsid w:val="2B277B63"/>
    <w:rsid w:val="2B3109E2"/>
    <w:rsid w:val="2B34219F"/>
    <w:rsid w:val="2B364ABF"/>
    <w:rsid w:val="2B367DA6"/>
    <w:rsid w:val="2B395AE8"/>
    <w:rsid w:val="2B3E30FF"/>
    <w:rsid w:val="2B400C25"/>
    <w:rsid w:val="2B45623B"/>
    <w:rsid w:val="2B471FB3"/>
    <w:rsid w:val="2B4A3852"/>
    <w:rsid w:val="2B5244B4"/>
    <w:rsid w:val="2B5D3585"/>
    <w:rsid w:val="2B5E10AB"/>
    <w:rsid w:val="2B634913"/>
    <w:rsid w:val="2B634E99"/>
    <w:rsid w:val="2B674404"/>
    <w:rsid w:val="2B69017C"/>
    <w:rsid w:val="2B6A0DDE"/>
    <w:rsid w:val="2B6A5CA2"/>
    <w:rsid w:val="2B724B56"/>
    <w:rsid w:val="2B7663F5"/>
    <w:rsid w:val="2B7B7EAF"/>
    <w:rsid w:val="2B7F19E1"/>
    <w:rsid w:val="2B8107A6"/>
    <w:rsid w:val="2B870E49"/>
    <w:rsid w:val="2B886128"/>
    <w:rsid w:val="2B8A6344"/>
    <w:rsid w:val="2B8F21F0"/>
    <w:rsid w:val="2B8F7230"/>
    <w:rsid w:val="2B97636B"/>
    <w:rsid w:val="2B9E289E"/>
    <w:rsid w:val="2BA724C0"/>
    <w:rsid w:val="2BAE3DE1"/>
    <w:rsid w:val="2BB86A0D"/>
    <w:rsid w:val="2BBE7D9C"/>
    <w:rsid w:val="2BBF5FEE"/>
    <w:rsid w:val="2BC01D66"/>
    <w:rsid w:val="2BC25ADE"/>
    <w:rsid w:val="2BC90C1A"/>
    <w:rsid w:val="2BCA4992"/>
    <w:rsid w:val="2BCC4267"/>
    <w:rsid w:val="2BCD341F"/>
    <w:rsid w:val="2BCE4483"/>
    <w:rsid w:val="2BCE7FDF"/>
    <w:rsid w:val="2BD54E60"/>
    <w:rsid w:val="2BD839AD"/>
    <w:rsid w:val="2BD96984"/>
    <w:rsid w:val="2BDD0222"/>
    <w:rsid w:val="2BE02C40"/>
    <w:rsid w:val="2BE041B6"/>
    <w:rsid w:val="2BE21CDC"/>
    <w:rsid w:val="2BEB6DE3"/>
    <w:rsid w:val="2BEE0681"/>
    <w:rsid w:val="2BF35C97"/>
    <w:rsid w:val="2BF437BD"/>
    <w:rsid w:val="2BFB2D9E"/>
    <w:rsid w:val="2C043A01"/>
    <w:rsid w:val="2C057779"/>
    <w:rsid w:val="2C0954BB"/>
    <w:rsid w:val="2C0D166E"/>
    <w:rsid w:val="2C120981"/>
    <w:rsid w:val="2C136339"/>
    <w:rsid w:val="2C1D0F66"/>
    <w:rsid w:val="2C1F4CDE"/>
    <w:rsid w:val="2C22032B"/>
    <w:rsid w:val="2C31056E"/>
    <w:rsid w:val="2C3818FC"/>
    <w:rsid w:val="2C395116"/>
    <w:rsid w:val="2C3C763E"/>
    <w:rsid w:val="2C42277B"/>
    <w:rsid w:val="2C4D3F24"/>
    <w:rsid w:val="2C520C10"/>
    <w:rsid w:val="2C567FD4"/>
    <w:rsid w:val="2C5B4C5A"/>
    <w:rsid w:val="2C6B7F24"/>
    <w:rsid w:val="2C7F2D90"/>
    <w:rsid w:val="2C844B41"/>
    <w:rsid w:val="2C866B0B"/>
    <w:rsid w:val="2C8E59C0"/>
    <w:rsid w:val="2C960832"/>
    <w:rsid w:val="2C9F197B"/>
    <w:rsid w:val="2CA67D76"/>
    <w:rsid w:val="2CA84CD4"/>
    <w:rsid w:val="2CAD5E46"/>
    <w:rsid w:val="2CB03B88"/>
    <w:rsid w:val="2CB2345D"/>
    <w:rsid w:val="2CB27900"/>
    <w:rsid w:val="2CB43679"/>
    <w:rsid w:val="2CB847EB"/>
    <w:rsid w:val="2CC0596B"/>
    <w:rsid w:val="2CC150A3"/>
    <w:rsid w:val="2CC3566A"/>
    <w:rsid w:val="2CC82C80"/>
    <w:rsid w:val="2CCB6C14"/>
    <w:rsid w:val="2CCE400E"/>
    <w:rsid w:val="2CD755B9"/>
    <w:rsid w:val="2CDA3A2B"/>
    <w:rsid w:val="2CDC497D"/>
    <w:rsid w:val="2CDE6947"/>
    <w:rsid w:val="2CE13D42"/>
    <w:rsid w:val="2CE455E0"/>
    <w:rsid w:val="2CE61358"/>
    <w:rsid w:val="2CF0667B"/>
    <w:rsid w:val="2CF577ED"/>
    <w:rsid w:val="2CF717B7"/>
    <w:rsid w:val="2CF77A09"/>
    <w:rsid w:val="2CF91F91"/>
    <w:rsid w:val="2CFC0B7C"/>
    <w:rsid w:val="2CFF066C"/>
    <w:rsid w:val="2CFF241A"/>
    <w:rsid w:val="2D012636"/>
    <w:rsid w:val="2D031F0A"/>
    <w:rsid w:val="2D053ED4"/>
    <w:rsid w:val="2D0A773C"/>
    <w:rsid w:val="2D173C07"/>
    <w:rsid w:val="2D19172E"/>
    <w:rsid w:val="2D1B54A6"/>
    <w:rsid w:val="2D1E6D44"/>
    <w:rsid w:val="2D2325AC"/>
    <w:rsid w:val="2D24494D"/>
    <w:rsid w:val="2D2F2CFF"/>
    <w:rsid w:val="2D35408E"/>
    <w:rsid w:val="2D3622E0"/>
    <w:rsid w:val="2D40315E"/>
    <w:rsid w:val="2D4D13D7"/>
    <w:rsid w:val="2D502C75"/>
    <w:rsid w:val="2D517119"/>
    <w:rsid w:val="2D546C0A"/>
    <w:rsid w:val="2D561543"/>
    <w:rsid w:val="2D5704A8"/>
    <w:rsid w:val="2D5779CF"/>
    <w:rsid w:val="2D5A30FD"/>
    <w:rsid w:val="2D5B7F98"/>
    <w:rsid w:val="2D5E35E4"/>
    <w:rsid w:val="2D621327"/>
    <w:rsid w:val="2D654973"/>
    <w:rsid w:val="2D7050C6"/>
    <w:rsid w:val="2D8A111D"/>
    <w:rsid w:val="2D8E211C"/>
    <w:rsid w:val="2D92328E"/>
    <w:rsid w:val="2D940DB4"/>
    <w:rsid w:val="2D99461C"/>
    <w:rsid w:val="2D9D410D"/>
    <w:rsid w:val="2DA27975"/>
    <w:rsid w:val="2DA3549B"/>
    <w:rsid w:val="2DA42713"/>
    <w:rsid w:val="2DA90D03"/>
    <w:rsid w:val="2DAF5BEE"/>
    <w:rsid w:val="2DB0030D"/>
    <w:rsid w:val="2DB11966"/>
    <w:rsid w:val="2DB22560"/>
    <w:rsid w:val="2DB256DE"/>
    <w:rsid w:val="2DB35827"/>
    <w:rsid w:val="2DB63420"/>
    <w:rsid w:val="2DBB27E5"/>
    <w:rsid w:val="2DBE4083"/>
    <w:rsid w:val="2DBF149D"/>
    <w:rsid w:val="2DC01BA9"/>
    <w:rsid w:val="2DC07DFB"/>
    <w:rsid w:val="2DC21DC5"/>
    <w:rsid w:val="2DCA6ECC"/>
    <w:rsid w:val="2DCC2C44"/>
    <w:rsid w:val="2DD361D2"/>
    <w:rsid w:val="2DD536C3"/>
    <w:rsid w:val="2DDD4A26"/>
    <w:rsid w:val="2DE12E59"/>
    <w:rsid w:val="2DE24215"/>
    <w:rsid w:val="2DED6716"/>
    <w:rsid w:val="2DEE59AB"/>
    <w:rsid w:val="2DF739ED"/>
    <w:rsid w:val="2DF9330D"/>
    <w:rsid w:val="2DFE0923"/>
    <w:rsid w:val="2E04418C"/>
    <w:rsid w:val="2E045F3A"/>
    <w:rsid w:val="2E051CB2"/>
    <w:rsid w:val="2E057F04"/>
    <w:rsid w:val="2E075A2A"/>
    <w:rsid w:val="2E0917A2"/>
    <w:rsid w:val="2E1343CF"/>
    <w:rsid w:val="2E165C6D"/>
    <w:rsid w:val="2E204D3E"/>
    <w:rsid w:val="2E222864"/>
    <w:rsid w:val="2E224612"/>
    <w:rsid w:val="2E24038A"/>
    <w:rsid w:val="2E3031D3"/>
    <w:rsid w:val="2E3305CD"/>
    <w:rsid w:val="2E334A71"/>
    <w:rsid w:val="2E33681F"/>
    <w:rsid w:val="2E3A7BAD"/>
    <w:rsid w:val="2E425517"/>
    <w:rsid w:val="2E496043"/>
    <w:rsid w:val="2E4B3B69"/>
    <w:rsid w:val="2E4C168F"/>
    <w:rsid w:val="2E4E5407"/>
    <w:rsid w:val="2E50117F"/>
    <w:rsid w:val="2E505623"/>
    <w:rsid w:val="2E514EF7"/>
    <w:rsid w:val="2E532A1D"/>
    <w:rsid w:val="2E556795"/>
    <w:rsid w:val="2E5642BC"/>
    <w:rsid w:val="2E5F5866"/>
    <w:rsid w:val="2E666F6E"/>
    <w:rsid w:val="2E6868C1"/>
    <w:rsid w:val="2E703E08"/>
    <w:rsid w:val="2E7330BF"/>
    <w:rsid w:val="2E7A26A0"/>
    <w:rsid w:val="2E7D5CEC"/>
    <w:rsid w:val="2E84707B"/>
    <w:rsid w:val="2E864BA1"/>
    <w:rsid w:val="2E8B21B7"/>
    <w:rsid w:val="2E8D6AD6"/>
    <w:rsid w:val="2E8F2AC7"/>
    <w:rsid w:val="2E903C71"/>
    <w:rsid w:val="2E9260A7"/>
    <w:rsid w:val="2E976DAE"/>
    <w:rsid w:val="2E9D1EEA"/>
    <w:rsid w:val="2E9F3EB4"/>
    <w:rsid w:val="2EA2234F"/>
    <w:rsid w:val="2EAD65D1"/>
    <w:rsid w:val="2EB15996"/>
    <w:rsid w:val="2EB63EF5"/>
    <w:rsid w:val="2EB711FE"/>
    <w:rsid w:val="2EB72FAC"/>
    <w:rsid w:val="2EB931C8"/>
    <w:rsid w:val="2EBA2A9C"/>
    <w:rsid w:val="2EBC44C3"/>
    <w:rsid w:val="2EBD258D"/>
    <w:rsid w:val="2EBF2A7F"/>
    <w:rsid w:val="2EC27BA3"/>
    <w:rsid w:val="2EC41B6D"/>
    <w:rsid w:val="2EC456C9"/>
    <w:rsid w:val="2EC851B9"/>
    <w:rsid w:val="2ECB6A58"/>
    <w:rsid w:val="2EE10029"/>
    <w:rsid w:val="2EE1627B"/>
    <w:rsid w:val="2EE61AE3"/>
    <w:rsid w:val="2EEB0EA8"/>
    <w:rsid w:val="2EEF6BEA"/>
    <w:rsid w:val="2EF02962"/>
    <w:rsid w:val="2EF37D5C"/>
    <w:rsid w:val="2EF44200"/>
    <w:rsid w:val="2EF51D26"/>
    <w:rsid w:val="2EF7784D"/>
    <w:rsid w:val="2EF95138"/>
    <w:rsid w:val="2EFA10EB"/>
    <w:rsid w:val="2EFE0BDB"/>
    <w:rsid w:val="2F000DF7"/>
    <w:rsid w:val="2F070BCC"/>
    <w:rsid w:val="2F0957D2"/>
    <w:rsid w:val="2F0A3A24"/>
    <w:rsid w:val="2F13135D"/>
    <w:rsid w:val="2F1321AD"/>
    <w:rsid w:val="2F176141"/>
    <w:rsid w:val="2F212B1B"/>
    <w:rsid w:val="2F2919D0"/>
    <w:rsid w:val="2F2A7C22"/>
    <w:rsid w:val="2F2B1BEC"/>
    <w:rsid w:val="2F2C1457"/>
    <w:rsid w:val="2F2D14C0"/>
    <w:rsid w:val="2F2F348A"/>
    <w:rsid w:val="2F337E9A"/>
    <w:rsid w:val="2F3F2FA2"/>
    <w:rsid w:val="2F4131BE"/>
    <w:rsid w:val="2F454A5C"/>
    <w:rsid w:val="2F464330"/>
    <w:rsid w:val="2F4A02C4"/>
    <w:rsid w:val="2F4D3910"/>
    <w:rsid w:val="2F5C3B54"/>
    <w:rsid w:val="2F5D0190"/>
    <w:rsid w:val="2F5F42E6"/>
    <w:rsid w:val="2F5F53F2"/>
    <w:rsid w:val="2F631386"/>
    <w:rsid w:val="2F6824F8"/>
    <w:rsid w:val="2F6A2714"/>
    <w:rsid w:val="2F6A44C2"/>
    <w:rsid w:val="2F7075FF"/>
    <w:rsid w:val="2F7215C9"/>
    <w:rsid w:val="2F735CB0"/>
    <w:rsid w:val="2F740E9D"/>
    <w:rsid w:val="2F797A44"/>
    <w:rsid w:val="2F7C5FA4"/>
    <w:rsid w:val="2F7D3E12"/>
    <w:rsid w:val="2F7F0CE7"/>
    <w:rsid w:val="2F81180C"/>
    <w:rsid w:val="2F827A5E"/>
    <w:rsid w:val="2F835584"/>
    <w:rsid w:val="2F837332"/>
    <w:rsid w:val="2F8512FC"/>
    <w:rsid w:val="2F8A6913"/>
    <w:rsid w:val="2F9432ED"/>
    <w:rsid w:val="2F994DA8"/>
    <w:rsid w:val="2FA33530"/>
    <w:rsid w:val="2FA63021"/>
    <w:rsid w:val="2FAD2601"/>
    <w:rsid w:val="2FB15C4D"/>
    <w:rsid w:val="2FBD4D02"/>
    <w:rsid w:val="2FBE65BC"/>
    <w:rsid w:val="2FCB1ED7"/>
    <w:rsid w:val="2FCC0A00"/>
    <w:rsid w:val="2FCF0676"/>
    <w:rsid w:val="2FD41A62"/>
    <w:rsid w:val="2FDB53C0"/>
    <w:rsid w:val="2FDC25DC"/>
    <w:rsid w:val="2FDE577C"/>
    <w:rsid w:val="2FE11EEF"/>
    <w:rsid w:val="2FE204FD"/>
    <w:rsid w:val="2FE37DD1"/>
    <w:rsid w:val="2FE83639"/>
    <w:rsid w:val="2FEB51AF"/>
    <w:rsid w:val="2FF70277"/>
    <w:rsid w:val="2FF87D20"/>
    <w:rsid w:val="2FFB60C5"/>
    <w:rsid w:val="30030473"/>
    <w:rsid w:val="300466C5"/>
    <w:rsid w:val="3005243D"/>
    <w:rsid w:val="300541EB"/>
    <w:rsid w:val="300E23B2"/>
    <w:rsid w:val="300F506A"/>
    <w:rsid w:val="30136908"/>
    <w:rsid w:val="30155912"/>
    <w:rsid w:val="301B57BD"/>
    <w:rsid w:val="301C2650"/>
    <w:rsid w:val="302208F9"/>
    <w:rsid w:val="30297EDA"/>
    <w:rsid w:val="302A3C52"/>
    <w:rsid w:val="302C0287"/>
    <w:rsid w:val="30393E95"/>
    <w:rsid w:val="303B19BB"/>
    <w:rsid w:val="303B5E5F"/>
    <w:rsid w:val="303F594F"/>
    <w:rsid w:val="30405223"/>
    <w:rsid w:val="30466CDD"/>
    <w:rsid w:val="304E16EE"/>
    <w:rsid w:val="305111DE"/>
    <w:rsid w:val="30515682"/>
    <w:rsid w:val="30517430"/>
    <w:rsid w:val="3058256D"/>
    <w:rsid w:val="305D7B83"/>
    <w:rsid w:val="30607673"/>
    <w:rsid w:val="3062163D"/>
    <w:rsid w:val="306233EC"/>
    <w:rsid w:val="30640F12"/>
    <w:rsid w:val="30670A02"/>
    <w:rsid w:val="30751371"/>
    <w:rsid w:val="307C26FF"/>
    <w:rsid w:val="30850E88"/>
    <w:rsid w:val="308E41E1"/>
    <w:rsid w:val="30963095"/>
    <w:rsid w:val="309C4B4F"/>
    <w:rsid w:val="309F019C"/>
    <w:rsid w:val="30A43A04"/>
    <w:rsid w:val="30A457B2"/>
    <w:rsid w:val="30B359F5"/>
    <w:rsid w:val="30B579BF"/>
    <w:rsid w:val="30BD6874"/>
    <w:rsid w:val="30C01EAC"/>
    <w:rsid w:val="30C3032E"/>
    <w:rsid w:val="30C61BCC"/>
    <w:rsid w:val="30C776F3"/>
    <w:rsid w:val="30C85944"/>
    <w:rsid w:val="30C916BD"/>
    <w:rsid w:val="30D53BBD"/>
    <w:rsid w:val="30D8545C"/>
    <w:rsid w:val="30DB6CFA"/>
    <w:rsid w:val="30DC1823"/>
    <w:rsid w:val="30E42053"/>
    <w:rsid w:val="30E437BE"/>
    <w:rsid w:val="30E56588"/>
    <w:rsid w:val="30E91417"/>
    <w:rsid w:val="30EE1123"/>
    <w:rsid w:val="30F93D50"/>
    <w:rsid w:val="30FF50DE"/>
    <w:rsid w:val="31035B63"/>
    <w:rsid w:val="31077AEF"/>
    <w:rsid w:val="310E5734"/>
    <w:rsid w:val="31140B8A"/>
    <w:rsid w:val="311A1F18"/>
    <w:rsid w:val="31224929"/>
    <w:rsid w:val="312468F3"/>
    <w:rsid w:val="312608BD"/>
    <w:rsid w:val="31264419"/>
    <w:rsid w:val="312863E3"/>
    <w:rsid w:val="31291B85"/>
    <w:rsid w:val="312B1A2F"/>
    <w:rsid w:val="312D1C4B"/>
    <w:rsid w:val="31307046"/>
    <w:rsid w:val="313528AE"/>
    <w:rsid w:val="31376626"/>
    <w:rsid w:val="3139239E"/>
    <w:rsid w:val="313E79B5"/>
    <w:rsid w:val="313F54DB"/>
    <w:rsid w:val="31411AB3"/>
    <w:rsid w:val="31413001"/>
    <w:rsid w:val="31442AF1"/>
    <w:rsid w:val="314D7BF8"/>
    <w:rsid w:val="314E571E"/>
    <w:rsid w:val="314F5556"/>
    <w:rsid w:val="31556AAC"/>
    <w:rsid w:val="31572824"/>
    <w:rsid w:val="315F16D9"/>
    <w:rsid w:val="316E67C5"/>
    <w:rsid w:val="317038E6"/>
    <w:rsid w:val="317909ED"/>
    <w:rsid w:val="317F12ED"/>
    <w:rsid w:val="31857392"/>
    <w:rsid w:val="318C4BC4"/>
    <w:rsid w:val="318F6462"/>
    <w:rsid w:val="31903F88"/>
    <w:rsid w:val="3194017B"/>
    <w:rsid w:val="319C292D"/>
    <w:rsid w:val="319E48F7"/>
    <w:rsid w:val="31A35A6A"/>
    <w:rsid w:val="31A43A20"/>
    <w:rsid w:val="31AA329C"/>
    <w:rsid w:val="31AA6DF8"/>
    <w:rsid w:val="31AD4B3A"/>
    <w:rsid w:val="31B71515"/>
    <w:rsid w:val="31B9528D"/>
    <w:rsid w:val="31BD2FCF"/>
    <w:rsid w:val="31BE4652"/>
    <w:rsid w:val="31C01D9C"/>
    <w:rsid w:val="31C53C32"/>
    <w:rsid w:val="31CB59CA"/>
    <w:rsid w:val="31CD2AE7"/>
    <w:rsid w:val="31CD6F8B"/>
    <w:rsid w:val="31D976DD"/>
    <w:rsid w:val="31DD71CE"/>
    <w:rsid w:val="31DE2F46"/>
    <w:rsid w:val="31E247E4"/>
    <w:rsid w:val="31ED3189"/>
    <w:rsid w:val="31ED4F37"/>
    <w:rsid w:val="31EF0CAF"/>
    <w:rsid w:val="31F167D5"/>
    <w:rsid w:val="31F63288"/>
    <w:rsid w:val="31F938DC"/>
    <w:rsid w:val="31FB3AF8"/>
    <w:rsid w:val="31FD7870"/>
    <w:rsid w:val="32036508"/>
    <w:rsid w:val="32045598"/>
    <w:rsid w:val="32052280"/>
    <w:rsid w:val="32081D71"/>
    <w:rsid w:val="320C360F"/>
    <w:rsid w:val="3216448E"/>
    <w:rsid w:val="32180206"/>
    <w:rsid w:val="32186458"/>
    <w:rsid w:val="32193F7E"/>
    <w:rsid w:val="321B7CF6"/>
    <w:rsid w:val="321E3342"/>
    <w:rsid w:val="321F2D67"/>
    <w:rsid w:val="322841C1"/>
    <w:rsid w:val="322A6968"/>
    <w:rsid w:val="32317519"/>
    <w:rsid w:val="32343DCB"/>
    <w:rsid w:val="323963CE"/>
    <w:rsid w:val="323EE80A"/>
    <w:rsid w:val="324059AE"/>
    <w:rsid w:val="32470AEB"/>
    <w:rsid w:val="32586854"/>
    <w:rsid w:val="32655415"/>
    <w:rsid w:val="3267118D"/>
    <w:rsid w:val="32677589"/>
    <w:rsid w:val="326A6587"/>
    <w:rsid w:val="326D1CBA"/>
    <w:rsid w:val="32744FC1"/>
    <w:rsid w:val="32771695"/>
    <w:rsid w:val="32785148"/>
    <w:rsid w:val="327C317E"/>
    <w:rsid w:val="3281224F"/>
    <w:rsid w:val="328C4750"/>
    <w:rsid w:val="32933D30"/>
    <w:rsid w:val="32943604"/>
    <w:rsid w:val="3296737C"/>
    <w:rsid w:val="329D4BAF"/>
    <w:rsid w:val="329F0927"/>
    <w:rsid w:val="32A01FA9"/>
    <w:rsid w:val="32A4752B"/>
    <w:rsid w:val="32AB107A"/>
    <w:rsid w:val="32B31CDC"/>
    <w:rsid w:val="32BA12BD"/>
    <w:rsid w:val="32BA750F"/>
    <w:rsid w:val="32BD2B5B"/>
    <w:rsid w:val="32C0264B"/>
    <w:rsid w:val="32C57C62"/>
    <w:rsid w:val="32C728C5"/>
    <w:rsid w:val="32D06D32"/>
    <w:rsid w:val="32D3412D"/>
    <w:rsid w:val="32D723BA"/>
    <w:rsid w:val="32DC7485"/>
    <w:rsid w:val="32DD144F"/>
    <w:rsid w:val="32E12CEE"/>
    <w:rsid w:val="32E26A66"/>
    <w:rsid w:val="32E75E2A"/>
    <w:rsid w:val="32E93950"/>
    <w:rsid w:val="32F02F31"/>
    <w:rsid w:val="32F04CDF"/>
    <w:rsid w:val="32F26CA9"/>
    <w:rsid w:val="32F62E2B"/>
    <w:rsid w:val="32FA790B"/>
    <w:rsid w:val="32FC7B27"/>
    <w:rsid w:val="32FE0135"/>
    <w:rsid w:val="3301513E"/>
    <w:rsid w:val="33016EEC"/>
    <w:rsid w:val="33024A12"/>
    <w:rsid w:val="330668C7"/>
    <w:rsid w:val="33096785"/>
    <w:rsid w:val="330E785B"/>
    <w:rsid w:val="3317784C"/>
    <w:rsid w:val="33196C24"/>
    <w:rsid w:val="33224F6A"/>
    <w:rsid w:val="332350B4"/>
    <w:rsid w:val="33260700"/>
    <w:rsid w:val="33353039"/>
    <w:rsid w:val="33354DE7"/>
    <w:rsid w:val="3337290D"/>
    <w:rsid w:val="33380434"/>
    <w:rsid w:val="333D5A4A"/>
    <w:rsid w:val="334119DE"/>
    <w:rsid w:val="33466FF4"/>
    <w:rsid w:val="33492641"/>
    <w:rsid w:val="334B0167"/>
    <w:rsid w:val="334B63B9"/>
    <w:rsid w:val="334E5EA9"/>
    <w:rsid w:val="335039CF"/>
    <w:rsid w:val="335214F5"/>
    <w:rsid w:val="33574D5E"/>
    <w:rsid w:val="335F00B6"/>
    <w:rsid w:val="336B25B7"/>
    <w:rsid w:val="336B2EA4"/>
    <w:rsid w:val="33704071"/>
    <w:rsid w:val="33745910"/>
    <w:rsid w:val="337B4EF0"/>
    <w:rsid w:val="337C47C4"/>
    <w:rsid w:val="3385661C"/>
    <w:rsid w:val="33884F17"/>
    <w:rsid w:val="338B2C59"/>
    <w:rsid w:val="338B4774"/>
    <w:rsid w:val="338F274A"/>
    <w:rsid w:val="33A37FA3"/>
    <w:rsid w:val="33A51F6D"/>
    <w:rsid w:val="33AA1331"/>
    <w:rsid w:val="33AB6E58"/>
    <w:rsid w:val="33AD0E22"/>
    <w:rsid w:val="33B0446E"/>
    <w:rsid w:val="33B2468A"/>
    <w:rsid w:val="33B4426B"/>
    <w:rsid w:val="33C4118F"/>
    <w:rsid w:val="33C57F19"/>
    <w:rsid w:val="33D20888"/>
    <w:rsid w:val="33D62126"/>
    <w:rsid w:val="33D95773"/>
    <w:rsid w:val="33DB773D"/>
    <w:rsid w:val="33E04D53"/>
    <w:rsid w:val="33E10ACB"/>
    <w:rsid w:val="33E16D1D"/>
    <w:rsid w:val="33E5680D"/>
    <w:rsid w:val="33EC194A"/>
    <w:rsid w:val="33ED56C2"/>
    <w:rsid w:val="33EF4F96"/>
    <w:rsid w:val="33F26834"/>
    <w:rsid w:val="33F3064E"/>
    <w:rsid w:val="33F86541"/>
    <w:rsid w:val="33F94067"/>
    <w:rsid w:val="33FE342B"/>
    <w:rsid w:val="340053F5"/>
    <w:rsid w:val="34076784"/>
    <w:rsid w:val="3417273F"/>
    <w:rsid w:val="34192013"/>
    <w:rsid w:val="341D5FA7"/>
    <w:rsid w:val="341E7629"/>
    <w:rsid w:val="342015F4"/>
    <w:rsid w:val="34256C0A"/>
    <w:rsid w:val="342C582E"/>
    <w:rsid w:val="342E1F62"/>
    <w:rsid w:val="34313801"/>
    <w:rsid w:val="34360E17"/>
    <w:rsid w:val="343A7B15"/>
    <w:rsid w:val="34452D8A"/>
    <w:rsid w:val="34473024"/>
    <w:rsid w:val="34480B4A"/>
    <w:rsid w:val="344828F8"/>
    <w:rsid w:val="34496D9C"/>
    <w:rsid w:val="345319C9"/>
    <w:rsid w:val="345C0152"/>
    <w:rsid w:val="346270D0"/>
    <w:rsid w:val="34640A9B"/>
    <w:rsid w:val="34692F9B"/>
    <w:rsid w:val="346B5D7D"/>
    <w:rsid w:val="346C65E7"/>
    <w:rsid w:val="346E05B1"/>
    <w:rsid w:val="346E6803"/>
    <w:rsid w:val="346F4329"/>
    <w:rsid w:val="34727975"/>
    <w:rsid w:val="3482405C"/>
    <w:rsid w:val="34847DD4"/>
    <w:rsid w:val="348576A9"/>
    <w:rsid w:val="34871673"/>
    <w:rsid w:val="34894F9C"/>
    <w:rsid w:val="348A0C65"/>
    <w:rsid w:val="348B4F0E"/>
    <w:rsid w:val="348B70ED"/>
    <w:rsid w:val="34936269"/>
    <w:rsid w:val="34993154"/>
    <w:rsid w:val="349B511E"/>
    <w:rsid w:val="349B6ECC"/>
    <w:rsid w:val="34A357B5"/>
    <w:rsid w:val="34A51AF9"/>
    <w:rsid w:val="34A71D15"/>
    <w:rsid w:val="34A73AC3"/>
    <w:rsid w:val="34B12734"/>
    <w:rsid w:val="34B8182C"/>
    <w:rsid w:val="34BB131C"/>
    <w:rsid w:val="34BD6E42"/>
    <w:rsid w:val="34BF0E0C"/>
    <w:rsid w:val="34BF2BBB"/>
    <w:rsid w:val="34C226AB"/>
    <w:rsid w:val="34C44675"/>
    <w:rsid w:val="34C53F49"/>
    <w:rsid w:val="34C77CC1"/>
    <w:rsid w:val="34C957E7"/>
    <w:rsid w:val="34CF6B76"/>
    <w:rsid w:val="34D0301A"/>
    <w:rsid w:val="34D10B40"/>
    <w:rsid w:val="34D36666"/>
    <w:rsid w:val="34D80120"/>
    <w:rsid w:val="34DB0990"/>
    <w:rsid w:val="34DD1293"/>
    <w:rsid w:val="34DF14AF"/>
    <w:rsid w:val="34E15227"/>
    <w:rsid w:val="34E16FD5"/>
    <w:rsid w:val="34E95E89"/>
    <w:rsid w:val="34E97C37"/>
    <w:rsid w:val="34F0546A"/>
    <w:rsid w:val="34F07218"/>
    <w:rsid w:val="34F14D3E"/>
    <w:rsid w:val="34F52A80"/>
    <w:rsid w:val="34F5482E"/>
    <w:rsid w:val="34F605A6"/>
    <w:rsid w:val="34F66197"/>
    <w:rsid w:val="34F91C74"/>
    <w:rsid w:val="34FD36E3"/>
    <w:rsid w:val="35132F06"/>
    <w:rsid w:val="35154ED0"/>
    <w:rsid w:val="35170C48"/>
    <w:rsid w:val="351C000D"/>
    <w:rsid w:val="351D2E62"/>
    <w:rsid w:val="351D3D85"/>
    <w:rsid w:val="351F5D4F"/>
    <w:rsid w:val="35245113"/>
    <w:rsid w:val="3529272A"/>
    <w:rsid w:val="352C5D76"/>
    <w:rsid w:val="35301D0A"/>
    <w:rsid w:val="353115DE"/>
    <w:rsid w:val="35335C58"/>
    <w:rsid w:val="35366BF5"/>
    <w:rsid w:val="35373099"/>
    <w:rsid w:val="353A0493"/>
    <w:rsid w:val="353A4937"/>
    <w:rsid w:val="353C420B"/>
    <w:rsid w:val="353D22BD"/>
    <w:rsid w:val="353F360F"/>
    <w:rsid w:val="35411821"/>
    <w:rsid w:val="35441312"/>
    <w:rsid w:val="35492DCC"/>
    <w:rsid w:val="3550415A"/>
    <w:rsid w:val="355157DD"/>
    <w:rsid w:val="355754E9"/>
    <w:rsid w:val="35584DBD"/>
    <w:rsid w:val="355A28E3"/>
    <w:rsid w:val="355C48AD"/>
    <w:rsid w:val="355F614C"/>
    <w:rsid w:val="35610116"/>
    <w:rsid w:val="35611EC4"/>
    <w:rsid w:val="35643762"/>
    <w:rsid w:val="3566572C"/>
    <w:rsid w:val="356E62BA"/>
    <w:rsid w:val="356E638F"/>
    <w:rsid w:val="3575596F"/>
    <w:rsid w:val="3575771D"/>
    <w:rsid w:val="357A4D33"/>
    <w:rsid w:val="358160C2"/>
    <w:rsid w:val="35840EDB"/>
    <w:rsid w:val="358D0F0B"/>
    <w:rsid w:val="35904557"/>
    <w:rsid w:val="35926521"/>
    <w:rsid w:val="3599165E"/>
    <w:rsid w:val="35A85D44"/>
    <w:rsid w:val="35AA386B"/>
    <w:rsid w:val="35AD3C5E"/>
    <w:rsid w:val="35AE2C2F"/>
    <w:rsid w:val="35B069A7"/>
    <w:rsid w:val="35B45CC7"/>
    <w:rsid w:val="35B75774"/>
    <w:rsid w:val="35B75F88"/>
    <w:rsid w:val="35B91D00"/>
    <w:rsid w:val="35BE2E72"/>
    <w:rsid w:val="35C80866"/>
    <w:rsid w:val="35C81F43"/>
    <w:rsid w:val="35C83CF1"/>
    <w:rsid w:val="35CD38BA"/>
    <w:rsid w:val="35CEEEF9"/>
    <w:rsid w:val="35D00DF7"/>
    <w:rsid w:val="35DA1C76"/>
    <w:rsid w:val="35DC59EE"/>
    <w:rsid w:val="35E14DB3"/>
    <w:rsid w:val="35EE5D7D"/>
    <w:rsid w:val="35EF127D"/>
    <w:rsid w:val="35F9756E"/>
    <w:rsid w:val="35FE5964"/>
    <w:rsid w:val="360A4309"/>
    <w:rsid w:val="361231BE"/>
    <w:rsid w:val="36186C7D"/>
    <w:rsid w:val="362601B4"/>
    <w:rsid w:val="362829E1"/>
    <w:rsid w:val="362C24D2"/>
    <w:rsid w:val="363870C8"/>
    <w:rsid w:val="363E2205"/>
    <w:rsid w:val="364F61C0"/>
    <w:rsid w:val="36521C0B"/>
    <w:rsid w:val="36647360"/>
    <w:rsid w:val="36657792"/>
    <w:rsid w:val="366652B8"/>
    <w:rsid w:val="3667175C"/>
    <w:rsid w:val="36687282"/>
    <w:rsid w:val="366B28CE"/>
    <w:rsid w:val="366C0E45"/>
    <w:rsid w:val="366F23BE"/>
    <w:rsid w:val="367250E2"/>
    <w:rsid w:val="367F4CF7"/>
    <w:rsid w:val="36820344"/>
    <w:rsid w:val="3684230E"/>
    <w:rsid w:val="368A71F8"/>
    <w:rsid w:val="368C11C2"/>
    <w:rsid w:val="368C6CEE"/>
    <w:rsid w:val="36940077"/>
    <w:rsid w:val="369462C9"/>
    <w:rsid w:val="36965B9D"/>
    <w:rsid w:val="369B31B3"/>
    <w:rsid w:val="36A63BA7"/>
    <w:rsid w:val="36A9426B"/>
    <w:rsid w:val="36AA1648"/>
    <w:rsid w:val="36AA5AEC"/>
    <w:rsid w:val="36AB4A13"/>
    <w:rsid w:val="36AC53C0"/>
    <w:rsid w:val="36AE2339"/>
    <w:rsid w:val="36B64491"/>
    <w:rsid w:val="36B83D65"/>
    <w:rsid w:val="36BB5604"/>
    <w:rsid w:val="36C02C1A"/>
    <w:rsid w:val="36C22E36"/>
    <w:rsid w:val="36C50230"/>
    <w:rsid w:val="36C83C10"/>
    <w:rsid w:val="36D05553"/>
    <w:rsid w:val="36D82130"/>
    <w:rsid w:val="36D861B6"/>
    <w:rsid w:val="36D87F64"/>
    <w:rsid w:val="36DB5CA6"/>
    <w:rsid w:val="36DB7A54"/>
    <w:rsid w:val="36DD1A1E"/>
    <w:rsid w:val="36EB2C9D"/>
    <w:rsid w:val="36EB413B"/>
    <w:rsid w:val="36EB770A"/>
    <w:rsid w:val="36EF544F"/>
    <w:rsid w:val="36F11025"/>
    <w:rsid w:val="36F154C9"/>
    <w:rsid w:val="36F668C1"/>
    <w:rsid w:val="36F86858"/>
    <w:rsid w:val="36F9612C"/>
    <w:rsid w:val="36FA437E"/>
    <w:rsid w:val="36FD5C1C"/>
    <w:rsid w:val="37046FAB"/>
    <w:rsid w:val="37070849"/>
    <w:rsid w:val="370C1614"/>
    <w:rsid w:val="37135440"/>
    <w:rsid w:val="371371EE"/>
    <w:rsid w:val="37152977"/>
    <w:rsid w:val="37152F66"/>
    <w:rsid w:val="37162983"/>
    <w:rsid w:val="371F2036"/>
    <w:rsid w:val="3720190B"/>
    <w:rsid w:val="37227431"/>
    <w:rsid w:val="37256F21"/>
    <w:rsid w:val="37265173"/>
    <w:rsid w:val="372C4753"/>
    <w:rsid w:val="372C6501"/>
    <w:rsid w:val="37335F00"/>
    <w:rsid w:val="3736112E"/>
    <w:rsid w:val="37461371"/>
    <w:rsid w:val="37465815"/>
    <w:rsid w:val="3747333B"/>
    <w:rsid w:val="37493898"/>
    <w:rsid w:val="37515F68"/>
    <w:rsid w:val="375359FA"/>
    <w:rsid w:val="37557806"/>
    <w:rsid w:val="375A6BCB"/>
    <w:rsid w:val="375B2943"/>
    <w:rsid w:val="37645C9B"/>
    <w:rsid w:val="376466EB"/>
    <w:rsid w:val="37691503"/>
    <w:rsid w:val="376E2676"/>
    <w:rsid w:val="37712166"/>
    <w:rsid w:val="377203B8"/>
    <w:rsid w:val="377759CE"/>
    <w:rsid w:val="37781747"/>
    <w:rsid w:val="377F4883"/>
    <w:rsid w:val="37865C12"/>
    <w:rsid w:val="37866E0B"/>
    <w:rsid w:val="378974B0"/>
    <w:rsid w:val="378B7ED8"/>
    <w:rsid w:val="378C1261"/>
    <w:rsid w:val="37920A5A"/>
    <w:rsid w:val="37922808"/>
    <w:rsid w:val="379320DC"/>
    <w:rsid w:val="379E11AD"/>
    <w:rsid w:val="379E73FF"/>
    <w:rsid w:val="379F4F25"/>
    <w:rsid w:val="37A442EA"/>
    <w:rsid w:val="37A8202C"/>
    <w:rsid w:val="37A83DDA"/>
    <w:rsid w:val="37A85BC2"/>
    <w:rsid w:val="37A95DA4"/>
    <w:rsid w:val="37A97B52"/>
    <w:rsid w:val="37AB1B1C"/>
    <w:rsid w:val="37B36089"/>
    <w:rsid w:val="37BA3B0D"/>
    <w:rsid w:val="37C52BDE"/>
    <w:rsid w:val="37CE1367"/>
    <w:rsid w:val="37CE75B8"/>
    <w:rsid w:val="37D526F5"/>
    <w:rsid w:val="37D746BF"/>
    <w:rsid w:val="37D7646D"/>
    <w:rsid w:val="37DA5F5D"/>
    <w:rsid w:val="37DC3A83"/>
    <w:rsid w:val="37E40B8A"/>
    <w:rsid w:val="37E42938"/>
    <w:rsid w:val="37EA2644"/>
    <w:rsid w:val="37ED3EE3"/>
    <w:rsid w:val="37F039D3"/>
    <w:rsid w:val="37F25055"/>
    <w:rsid w:val="37F4701F"/>
    <w:rsid w:val="37FA215C"/>
    <w:rsid w:val="37FE1C4C"/>
    <w:rsid w:val="380134EA"/>
    <w:rsid w:val="380B78D1"/>
    <w:rsid w:val="380D1E8F"/>
    <w:rsid w:val="381267F7"/>
    <w:rsid w:val="38143B85"/>
    <w:rsid w:val="381E409C"/>
    <w:rsid w:val="38207E14"/>
    <w:rsid w:val="38211DDE"/>
    <w:rsid w:val="382758E4"/>
    <w:rsid w:val="382A2A41"/>
    <w:rsid w:val="382F0057"/>
    <w:rsid w:val="383733B0"/>
    <w:rsid w:val="38392C84"/>
    <w:rsid w:val="383B019C"/>
    <w:rsid w:val="383E64EC"/>
    <w:rsid w:val="38404012"/>
    <w:rsid w:val="38415FDC"/>
    <w:rsid w:val="3845787B"/>
    <w:rsid w:val="384B399F"/>
    <w:rsid w:val="38514471"/>
    <w:rsid w:val="385950D4"/>
    <w:rsid w:val="385B0E4C"/>
    <w:rsid w:val="385E6B8E"/>
    <w:rsid w:val="386677F1"/>
    <w:rsid w:val="386A5DEB"/>
    <w:rsid w:val="387C7014"/>
    <w:rsid w:val="387D4F85"/>
    <w:rsid w:val="387D5266"/>
    <w:rsid w:val="388303A3"/>
    <w:rsid w:val="38832151"/>
    <w:rsid w:val="388760E5"/>
    <w:rsid w:val="388C54AA"/>
    <w:rsid w:val="3894435E"/>
    <w:rsid w:val="3898449C"/>
    <w:rsid w:val="389D4CBB"/>
    <w:rsid w:val="38A253C1"/>
    <w:rsid w:val="38A81BB8"/>
    <w:rsid w:val="38AA3B82"/>
    <w:rsid w:val="38AA5930"/>
    <w:rsid w:val="38AC78FA"/>
    <w:rsid w:val="38AD71CE"/>
    <w:rsid w:val="38AF1198"/>
    <w:rsid w:val="38B4055C"/>
    <w:rsid w:val="38B90C02"/>
    <w:rsid w:val="38BB5D8F"/>
    <w:rsid w:val="38BD38B5"/>
    <w:rsid w:val="38BE7FB3"/>
    <w:rsid w:val="38C20ECB"/>
    <w:rsid w:val="38C2711D"/>
    <w:rsid w:val="38C32995"/>
    <w:rsid w:val="38C904AC"/>
    <w:rsid w:val="38CC3AF8"/>
    <w:rsid w:val="38CC7F9C"/>
    <w:rsid w:val="38D40BFF"/>
    <w:rsid w:val="38D429AD"/>
    <w:rsid w:val="38D568C8"/>
    <w:rsid w:val="38D86941"/>
    <w:rsid w:val="38DA238F"/>
    <w:rsid w:val="38E250CA"/>
    <w:rsid w:val="38E30E42"/>
    <w:rsid w:val="38E52E0C"/>
    <w:rsid w:val="38EA0422"/>
    <w:rsid w:val="38EA6674"/>
    <w:rsid w:val="38ED1AB0"/>
    <w:rsid w:val="38EE1CC0"/>
    <w:rsid w:val="38EF5A38"/>
    <w:rsid w:val="38FE5C7B"/>
    <w:rsid w:val="39047736"/>
    <w:rsid w:val="39083B11"/>
    <w:rsid w:val="390908A8"/>
    <w:rsid w:val="390C65EA"/>
    <w:rsid w:val="390E2362"/>
    <w:rsid w:val="391060DB"/>
    <w:rsid w:val="39113C01"/>
    <w:rsid w:val="39194863"/>
    <w:rsid w:val="391F631E"/>
    <w:rsid w:val="392A6A70"/>
    <w:rsid w:val="392C4597"/>
    <w:rsid w:val="393618B9"/>
    <w:rsid w:val="39396CB4"/>
    <w:rsid w:val="393A3157"/>
    <w:rsid w:val="39406294"/>
    <w:rsid w:val="3942200C"/>
    <w:rsid w:val="39447B32"/>
    <w:rsid w:val="3949339B"/>
    <w:rsid w:val="394A5129"/>
    <w:rsid w:val="394B7113"/>
    <w:rsid w:val="394E09B1"/>
    <w:rsid w:val="3951224F"/>
    <w:rsid w:val="395F496C"/>
    <w:rsid w:val="3962445C"/>
    <w:rsid w:val="396471C4"/>
    <w:rsid w:val="396A2DDA"/>
    <w:rsid w:val="396B3311"/>
    <w:rsid w:val="396C52DB"/>
    <w:rsid w:val="396E7F55"/>
    <w:rsid w:val="39763A64"/>
    <w:rsid w:val="39781086"/>
    <w:rsid w:val="397D1296"/>
    <w:rsid w:val="3986014B"/>
    <w:rsid w:val="39913610"/>
    <w:rsid w:val="39921705"/>
    <w:rsid w:val="399565E0"/>
    <w:rsid w:val="399A1E48"/>
    <w:rsid w:val="399A59A4"/>
    <w:rsid w:val="399B0698"/>
    <w:rsid w:val="399F07E5"/>
    <w:rsid w:val="39A95BE7"/>
    <w:rsid w:val="39AD1B7B"/>
    <w:rsid w:val="39AE76A2"/>
    <w:rsid w:val="39AF66BF"/>
    <w:rsid w:val="39B822CE"/>
    <w:rsid w:val="39BF422F"/>
    <w:rsid w:val="39C64CFA"/>
    <w:rsid w:val="39C742BF"/>
    <w:rsid w:val="39D7459C"/>
    <w:rsid w:val="39D8471E"/>
    <w:rsid w:val="39E11825"/>
    <w:rsid w:val="39EC3D26"/>
    <w:rsid w:val="39ED203D"/>
    <w:rsid w:val="39F03816"/>
    <w:rsid w:val="39F552D0"/>
    <w:rsid w:val="39FB7ED7"/>
    <w:rsid w:val="39FC665F"/>
    <w:rsid w:val="39FF7EFD"/>
    <w:rsid w:val="3A00614F"/>
    <w:rsid w:val="3A013C75"/>
    <w:rsid w:val="3A06303A"/>
    <w:rsid w:val="3A064DE8"/>
    <w:rsid w:val="3A080B60"/>
    <w:rsid w:val="3A0E1EEE"/>
    <w:rsid w:val="3A1F234D"/>
    <w:rsid w:val="3A255BB6"/>
    <w:rsid w:val="3A281202"/>
    <w:rsid w:val="3A2A7ACA"/>
    <w:rsid w:val="3A2B6F44"/>
    <w:rsid w:val="3A3120E7"/>
    <w:rsid w:val="3A3556CD"/>
    <w:rsid w:val="3A381EDD"/>
    <w:rsid w:val="3A3E4582"/>
    <w:rsid w:val="3A4A561C"/>
    <w:rsid w:val="3A4F2C33"/>
    <w:rsid w:val="3A571AE7"/>
    <w:rsid w:val="3A575643"/>
    <w:rsid w:val="3A577D39"/>
    <w:rsid w:val="3A5929FC"/>
    <w:rsid w:val="3A592FEA"/>
    <w:rsid w:val="3A5B3385"/>
    <w:rsid w:val="3A606BEE"/>
    <w:rsid w:val="3A614714"/>
    <w:rsid w:val="3A667F7C"/>
    <w:rsid w:val="3A6A35C8"/>
    <w:rsid w:val="3A6D130B"/>
    <w:rsid w:val="3A6F435C"/>
    <w:rsid w:val="3A6FAF5D"/>
    <w:rsid w:val="3A706705"/>
    <w:rsid w:val="3A756BB5"/>
    <w:rsid w:val="3A775CE5"/>
    <w:rsid w:val="3A777A93"/>
    <w:rsid w:val="3A791A5E"/>
    <w:rsid w:val="3A810912"/>
    <w:rsid w:val="3A865F28"/>
    <w:rsid w:val="3A8F47FA"/>
    <w:rsid w:val="3A946897"/>
    <w:rsid w:val="3A975B5D"/>
    <w:rsid w:val="3A993EAE"/>
    <w:rsid w:val="3A995C5C"/>
    <w:rsid w:val="3AAF36D1"/>
    <w:rsid w:val="3AB331C1"/>
    <w:rsid w:val="3AB40CE8"/>
    <w:rsid w:val="3AC058DE"/>
    <w:rsid w:val="3ACD3B57"/>
    <w:rsid w:val="3ACF78CF"/>
    <w:rsid w:val="3AD924FC"/>
    <w:rsid w:val="3ADB2E57"/>
    <w:rsid w:val="3ADB5F75"/>
    <w:rsid w:val="3ADE7B13"/>
    <w:rsid w:val="3AE35129"/>
    <w:rsid w:val="3AE50EA1"/>
    <w:rsid w:val="3AE710BD"/>
    <w:rsid w:val="3AE72E6B"/>
    <w:rsid w:val="3AEE41FA"/>
    <w:rsid w:val="3AF15A98"/>
    <w:rsid w:val="3AF50DA5"/>
    <w:rsid w:val="3AF85078"/>
    <w:rsid w:val="3AF86E26"/>
    <w:rsid w:val="3B043A1D"/>
    <w:rsid w:val="3B057795"/>
    <w:rsid w:val="3B0A0908"/>
    <w:rsid w:val="3B0A4DAB"/>
    <w:rsid w:val="3B163750"/>
    <w:rsid w:val="3B1F0857"/>
    <w:rsid w:val="3B2220F5"/>
    <w:rsid w:val="3B223EA3"/>
    <w:rsid w:val="3B2420B7"/>
    <w:rsid w:val="3B312338"/>
    <w:rsid w:val="3B337E5E"/>
    <w:rsid w:val="3B3425FE"/>
    <w:rsid w:val="3B381919"/>
    <w:rsid w:val="3B3B6D13"/>
    <w:rsid w:val="3B3D6480"/>
    <w:rsid w:val="3B4A33FA"/>
    <w:rsid w:val="3B516536"/>
    <w:rsid w:val="3B5322AF"/>
    <w:rsid w:val="3B581673"/>
    <w:rsid w:val="3B5A363D"/>
    <w:rsid w:val="3B602C1D"/>
    <w:rsid w:val="3B634772"/>
    <w:rsid w:val="3B653D90"/>
    <w:rsid w:val="3B6B3A9C"/>
    <w:rsid w:val="3B6F08F3"/>
    <w:rsid w:val="3B702E61"/>
    <w:rsid w:val="3B7442DC"/>
    <w:rsid w:val="3B7566C9"/>
    <w:rsid w:val="3B762441"/>
    <w:rsid w:val="3B7F12F6"/>
    <w:rsid w:val="3B871F58"/>
    <w:rsid w:val="3B8A37F6"/>
    <w:rsid w:val="3B8D7A8E"/>
    <w:rsid w:val="3B90705F"/>
    <w:rsid w:val="3B912DD7"/>
    <w:rsid w:val="3B9D5C20"/>
    <w:rsid w:val="3B9F54F4"/>
    <w:rsid w:val="3BA50630"/>
    <w:rsid w:val="3BA743A8"/>
    <w:rsid w:val="3BAA3A7D"/>
    <w:rsid w:val="3BB07701"/>
    <w:rsid w:val="3BB56AC5"/>
    <w:rsid w:val="3BB70A8F"/>
    <w:rsid w:val="3BC1546A"/>
    <w:rsid w:val="3BC90495"/>
    <w:rsid w:val="3BCA0BD2"/>
    <w:rsid w:val="3BCB1E4F"/>
    <w:rsid w:val="3BCC2061"/>
    <w:rsid w:val="3BD01B51"/>
    <w:rsid w:val="3BD74C8E"/>
    <w:rsid w:val="3BDD7D9B"/>
    <w:rsid w:val="3BE23632"/>
    <w:rsid w:val="3BE253E0"/>
    <w:rsid w:val="3BE455FD"/>
    <w:rsid w:val="3BE92C13"/>
    <w:rsid w:val="3BEB698B"/>
    <w:rsid w:val="3BF13876"/>
    <w:rsid w:val="3BF27D19"/>
    <w:rsid w:val="3BF308E1"/>
    <w:rsid w:val="3BF75330"/>
    <w:rsid w:val="3BFF9DC1"/>
    <w:rsid w:val="3C065573"/>
    <w:rsid w:val="3C1063F2"/>
    <w:rsid w:val="3C1852A6"/>
    <w:rsid w:val="3C1A7FEE"/>
    <w:rsid w:val="3C1D466B"/>
    <w:rsid w:val="3C2043D6"/>
    <w:rsid w:val="3C2105FF"/>
    <w:rsid w:val="3C21415B"/>
    <w:rsid w:val="3C270EB1"/>
    <w:rsid w:val="3C277E24"/>
    <w:rsid w:val="3C29300F"/>
    <w:rsid w:val="3C2F4ACA"/>
    <w:rsid w:val="3C30439E"/>
    <w:rsid w:val="3C3245BA"/>
    <w:rsid w:val="3C324B34"/>
    <w:rsid w:val="3C330B95"/>
    <w:rsid w:val="3C3814A4"/>
    <w:rsid w:val="3C395948"/>
    <w:rsid w:val="3C3A3DE9"/>
    <w:rsid w:val="3C3C07B7"/>
    <w:rsid w:val="3C3E7500"/>
    <w:rsid w:val="3C410359"/>
    <w:rsid w:val="3C430575"/>
    <w:rsid w:val="3C487939"/>
    <w:rsid w:val="3C4A1903"/>
    <w:rsid w:val="3C4B567C"/>
    <w:rsid w:val="3C4B742A"/>
    <w:rsid w:val="3C5207B8"/>
    <w:rsid w:val="3C534D04"/>
    <w:rsid w:val="3C575DCE"/>
    <w:rsid w:val="3C591B47"/>
    <w:rsid w:val="3C601127"/>
    <w:rsid w:val="3C634773"/>
    <w:rsid w:val="3C655722"/>
    <w:rsid w:val="3C65673D"/>
    <w:rsid w:val="3C666012"/>
    <w:rsid w:val="3C6D73A0"/>
    <w:rsid w:val="3C716C78"/>
    <w:rsid w:val="3C7544A7"/>
    <w:rsid w:val="3C756255"/>
    <w:rsid w:val="3C797AF3"/>
    <w:rsid w:val="3C7B7D0F"/>
    <w:rsid w:val="3C7C3A87"/>
    <w:rsid w:val="3C7E335B"/>
    <w:rsid w:val="3C812767"/>
    <w:rsid w:val="3C830972"/>
    <w:rsid w:val="3C850B8E"/>
    <w:rsid w:val="3C862210"/>
    <w:rsid w:val="3C8975B8"/>
    <w:rsid w:val="3C912342"/>
    <w:rsid w:val="3C9506A5"/>
    <w:rsid w:val="3C964B49"/>
    <w:rsid w:val="3CA07775"/>
    <w:rsid w:val="3CA2117A"/>
    <w:rsid w:val="3CA32DC2"/>
    <w:rsid w:val="3CA52FDE"/>
    <w:rsid w:val="3CA803D8"/>
    <w:rsid w:val="3CB274A9"/>
    <w:rsid w:val="3CC14814"/>
    <w:rsid w:val="3CC82828"/>
    <w:rsid w:val="3CCF3BB7"/>
    <w:rsid w:val="3CD33508"/>
    <w:rsid w:val="3CD63197"/>
    <w:rsid w:val="3CD72A6B"/>
    <w:rsid w:val="3CD92C87"/>
    <w:rsid w:val="3CD94A35"/>
    <w:rsid w:val="3CE33B06"/>
    <w:rsid w:val="3CE77152"/>
    <w:rsid w:val="3CEC29BB"/>
    <w:rsid w:val="3CEC448C"/>
    <w:rsid w:val="3CF03B2D"/>
    <w:rsid w:val="3CF278A5"/>
    <w:rsid w:val="3CF33D49"/>
    <w:rsid w:val="3CF63839"/>
    <w:rsid w:val="3CF70E32"/>
    <w:rsid w:val="3CF8135F"/>
    <w:rsid w:val="3CF96E86"/>
    <w:rsid w:val="3CFB49AC"/>
    <w:rsid w:val="3D001FC2"/>
    <w:rsid w:val="3D0221DE"/>
    <w:rsid w:val="3D05582A"/>
    <w:rsid w:val="3D073351"/>
    <w:rsid w:val="3D0870C9"/>
    <w:rsid w:val="3D0A1093"/>
    <w:rsid w:val="3D0C0065"/>
    <w:rsid w:val="3D0D46DF"/>
    <w:rsid w:val="3D121CF5"/>
    <w:rsid w:val="3D167A38"/>
    <w:rsid w:val="3D184916"/>
    <w:rsid w:val="3D18555E"/>
    <w:rsid w:val="3D193084"/>
    <w:rsid w:val="3D197528"/>
    <w:rsid w:val="3D1B6DFC"/>
    <w:rsid w:val="3D2139CC"/>
    <w:rsid w:val="3D251A29"/>
    <w:rsid w:val="3D255ECD"/>
    <w:rsid w:val="3D281519"/>
    <w:rsid w:val="3D2A703F"/>
    <w:rsid w:val="3D2E2FD3"/>
    <w:rsid w:val="3D324146"/>
    <w:rsid w:val="3D3305EA"/>
    <w:rsid w:val="3D332398"/>
    <w:rsid w:val="3D344362"/>
    <w:rsid w:val="3D3A734A"/>
    <w:rsid w:val="3D3B2FFA"/>
    <w:rsid w:val="3D3D6D72"/>
    <w:rsid w:val="3D421C50"/>
    <w:rsid w:val="3D536596"/>
    <w:rsid w:val="3D5567B2"/>
    <w:rsid w:val="3D5642D8"/>
    <w:rsid w:val="3D58438F"/>
    <w:rsid w:val="3D595B76"/>
    <w:rsid w:val="3D6A38DF"/>
    <w:rsid w:val="3D6A7D83"/>
    <w:rsid w:val="3D6C3AFB"/>
    <w:rsid w:val="3D6C7658"/>
    <w:rsid w:val="3D6E063B"/>
    <w:rsid w:val="3D6F0EF6"/>
    <w:rsid w:val="3D7309E6"/>
    <w:rsid w:val="3D744703"/>
    <w:rsid w:val="3D801355"/>
    <w:rsid w:val="3D864BBD"/>
    <w:rsid w:val="3D874491"/>
    <w:rsid w:val="3D891FB8"/>
    <w:rsid w:val="3D8A5D30"/>
    <w:rsid w:val="3D8B21D4"/>
    <w:rsid w:val="3D8C7CFA"/>
    <w:rsid w:val="3D9425AC"/>
    <w:rsid w:val="3D960B78"/>
    <w:rsid w:val="3D9D3CB5"/>
    <w:rsid w:val="3DA768E2"/>
    <w:rsid w:val="3DA81B6D"/>
    <w:rsid w:val="3DAB4624"/>
    <w:rsid w:val="3DAF5796"/>
    <w:rsid w:val="3DB334D8"/>
    <w:rsid w:val="3DB35286"/>
    <w:rsid w:val="3DBA4256"/>
    <w:rsid w:val="3DBF1E7D"/>
    <w:rsid w:val="3DC079A3"/>
    <w:rsid w:val="3DC15BF5"/>
    <w:rsid w:val="3DC456E6"/>
    <w:rsid w:val="3DC54FBA"/>
    <w:rsid w:val="3DD11BB1"/>
    <w:rsid w:val="3DD1570D"/>
    <w:rsid w:val="3DD32C78"/>
    <w:rsid w:val="3DD40F99"/>
    <w:rsid w:val="3DD479C1"/>
    <w:rsid w:val="3DD551FD"/>
    <w:rsid w:val="3DDA6CB7"/>
    <w:rsid w:val="3DDF4950"/>
    <w:rsid w:val="3DDF92F9"/>
    <w:rsid w:val="3DE15271"/>
    <w:rsid w:val="3DE43692"/>
    <w:rsid w:val="3DE74F30"/>
    <w:rsid w:val="3DE844EE"/>
    <w:rsid w:val="3DF17698"/>
    <w:rsid w:val="3DF338D5"/>
    <w:rsid w:val="3DF5764D"/>
    <w:rsid w:val="3DF77869"/>
    <w:rsid w:val="3DFB09DB"/>
    <w:rsid w:val="3DFB28EF"/>
    <w:rsid w:val="3DFD29A6"/>
    <w:rsid w:val="3DFF8CF1"/>
    <w:rsid w:val="3E015FF2"/>
    <w:rsid w:val="3E0C4997"/>
    <w:rsid w:val="3E10092B"/>
    <w:rsid w:val="3E110AD0"/>
    <w:rsid w:val="3E151A9D"/>
    <w:rsid w:val="3E1C2E2C"/>
    <w:rsid w:val="3E1F291C"/>
    <w:rsid w:val="3E2055E2"/>
    <w:rsid w:val="3E210442"/>
    <w:rsid w:val="3E2919ED"/>
    <w:rsid w:val="3E29379B"/>
    <w:rsid w:val="3E2C6B39"/>
    <w:rsid w:val="3E3143FD"/>
    <w:rsid w:val="3E353EED"/>
    <w:rsid w:val="3E38578C"/>
    <w:rsid w:val="3E3E0B53"/>
    <w:rsid w:val="3E3F6B1A"/>
    <w:rsid w:val="3E4405D4"/>
    <w:rsid w:val="3E452767"/>
    <w:rsid w:val="3E49293D"/>
    <w:rsid w:val="3E500D27"/>
    <w:rsid w:val="3E520C03"/>
    <w:rsid w:val="3E530817"/>
    <w:rsid w:val="3E5325C6"/>
    <w:rsid w:val="3E5500EC"/>
    <w:rsid w:val="3E5740B2"/>
    <w:rsid w:val="3E5A63AB"/>
    <w:rsid w:val="3E5C591E"/>
    <w:rsid w:val="3E5C76CC"/>
    <w:rsid w:val="3E636CAD"/>
    <w:rsid w:val="3E691DE9"/>
    <w:rsid w:val="3E75078E"/>
    <w:rsid w:val="3E7A5DA4"/>
    <w:rsid w:val="3E7BC9DE"/>
    <w:rsid w:val="3E7F160D"/>
    <w:rsid w:val="3E805321"/>
    <w:rsid w:val="3E8105FB"/>
    <w:rsid w:val="3E815E94"/>
    <w:rsid w:val="3E834C59"/>
    <w:rsid w:val="3E895FE7"/>
    <w:rsid w:val="3E8A248B"/>
    <w:rsid w:val="3E8E35FE"/>
    <w:rsid w:val="3E9055C8"/>
    <w:rsid w:val="3E907376"/>
    <w:rsid w:val="3E954FBB"/>
    <w:rsid w:val="3E974BA8"/>
    <w:rsid w:val="3E9A1FA2"/>
    <w:rsid w:val="3E9B4698"/>
    <w:rsid w:val="3E9F1194"/>
    <w:rsid w:val="3E9F580B"/>
    <w:rsid w:val="3EA03677"/>
    <w:rsid w:val="3EA3354D"/>
    <w:rsid w:val="3EA352FB"/>
    <w:rsid w:val="3EA6303D"/>
    <w:rsid w:val="3EA80B63"/>
    <w:rsid w:val="3EA846BF"/>
    <w:rsid w:val="3EAD7F28"/>
    <w:rsid w:val="3EAE35B1"/>
    <w:rsid w:val="3EB07A18"/>
    <w:rsid w:val="3EB2553E"/>
    <w:rsid w:val="3EBF1A09"/>
    <w:rsid w:val="3EC15781"/>
    <w:rsid w:val="3EC244C3"/>
    <w:rsid w:val="3EC43826"/>
    <w:rsid w:val="3EC55271"/>
    <w:rsid w:val="3ECA2888"/>
    <w:rsid w:val="3ED109D5"/>
    <w:rsid w:val="3ED25BE0"/>
    <w:rsid w:val="3ED81ECA"/>
    <w:rsid w:val="3EDA6843"/>
    <w:rsid w:val="3EDC25BB"/>
    <w:rsid w:val="3EE3321B"/>
    <w:rsid w:val="3EE45C71"/>
    <w:rsid w:val="3EE55913"/>
    <w:rsid w:val="3EE80F60"/>
    <w:rsid w:val="3EE85404"/>
    <w:rsid w:val="3EEB0A50"/>
    <w:rsid w:val="3EEB27FE"/>
    <w:rsid w:val="3EED47C8"/>
    <w:rsid w:val="3EF21DDE"/>
    <w:rsid w:val="3EF773F5"/>
    <w:rsid w:val="3EFA3544"/>
    <w:rsid w:val="3EFD0EAF"/>
    <w:rsid w:val="3F033FEC"/>
    <w:rsid w:val="3F0B4C4E"/>
    <w:rsid w:val="3F0F1FBD"/>
    <w:rsid w:val="3F110BCB"/>
    <w:rsid w:val="3F122481"/>
    <w:rsid w:val="3F12422F"/>
    <w:rsid w:val="3F126659"/>
    <w:rsid w:val="3F19736B"/>
    <w:rsid w:val="3F1B30E3"/>
    <w:rsid w:val="3F1B7587"/>
    <w:rsid w:val="3F2244FB"/>
    <w:rsid w:val="3F250E97"/>
    <w:rsid w:val="3F2648C7"/>
    <w:rsid w:val="3F281CA4"/>
    <w:rsid w:val="3F333F65"/>
    <w:rsid w:val="3F3643C1"/>
    <w:rsid w:val="3F381EE7"/>
    <w:rsid w:val="3F3D686C"/>
    <w:rsid w:val="3F3D74FE"/>
    <w:rsid w:val="3F424B14"/>
    <w:rsid w:val="3F4D5267"/>
    <w:rsid w:val="3F4F3FBF"/>
    <w:rsid w:val="3F51605E"/>
    <w:rsid w:val="3F585F31"/>
    <w:rsid w:val="3F5B3E28"/>
    <w:rsid w:val="3F5E56C6"/>
    <w:rsid w:val="3F60143E"/>
    <w:rsid w:val="3F617A68"/>
    <w:rsid w:val="3F620D12"/>
    <w:rsid w:val="3F6251B6"/>
    <w:rsid w:val="3F656A54"/>
    <w:rsid w:val="3F731171"/>
    <w:rsid w:val="3F7E3672"/>
    <w:rsid w:val="3F7F1678"/>
    <w:rsid w:val="3F890995"/>
    <w:rsid w:val="3F8C5D8F"/>
    <w:rsid w:val="3F8F587F"/>
    <w:rsid w:val="3F917849"/>
    <w:rsid w:val="3F984734"/>
    <w:rsid w:val="3F9966FE"/>
    <w:rsid w:val="3F9B5FD2"/>
    <w:rsid w:val="3FA07A8C"/>
    <w:rsid w:val="3FA4757D"/>
    <w:rsid w:val="3FA550A3"/>
    <w:rsid w:val="3FA72BC9"/>
    <w:rsid w:val="3FA7706D"/>
    <w:rsid w:val="3FAE3F57"/>
    <w:rsid w:val="3FB15A10"/>
    <w:rsid w:val="3FB23F6B"/>
    <w:rsid w:val="3FB672B0"/>
    <w:rsid w:val="3FB928FC"/>
    <w:rsid w:val="3FC27A03"/>
    <w:rsid w:val="3FC419CD"/>
    <w:rsid w:val="3FCB2D5B"/>
    <w:rsid w:val="3FCC0881"/>
    <w:rsid w:val="3FDD6F27"/>
    <w:rsid w:val="3FE03F00"/>
    <w:rsid w:val="3FE060DB"/>
    <w:rsid w:val="3FE200A5"/>
    <w:rsid w:val="3FE61943"/>
    <w:rsid w:val="3FE656D5"/>
    <w:rsid w:val="3FE8283B"/>
    <w:rsid w:val="3FE91433"/>
    <w:rsid w:val="3FF1653A"/>
    <w:rsid w:val="3FF214DE"/>
    <w:rsid w:val="3FF37BBC"/>
    <w:rsid w:val="3FF83B2F"/>
    <w:rsid w:val="3FF83F30"/>
    <w:rsid w:val="3FF878C8"/>
    <w:rsid w:val="3FFA0F4B"/>
    <w:rsid w:val="3FFB177B"/>
    <w:rsid w:val="3FFD0A3B"/>
    <w:rsid w:val="3FFD4EDF"/>
    <w:rsid w:val="3FFE20C4"/>
    <w:rsid w:val="3FFE9EF2"/>
    <w:rsid w:val="3FFF2A05"/>
    <w:rsid w:val="4000052B"/>
    <w:rsid w:val="40056133"/>
    <w:rsid w:val="400C5122"/>
    <w:rsid w:val="400C5EE2"/>
    <w:rsid w:val="400E2C48"/>
    <w:rsid w:val="40210BCD"/>
    <w:rsid w:val="40307062"/>
    <w:rsid w:val="40316936"/>
    <w:rsid w:val="40357A4F"/>
    <w:rsid w:val="403D352D"/>
    <w:rsid w:val="403E177F"/>
    <w:rsid w:val="4044666A"/>
    <w:rsid w:val="40454D7F"/>
    <w:rsid w:val="40490124"/>
    <w:rsid w:val="40493C80"/>
    <w:rsid w:val="404E573A"/>
    <w:rsid w:val="40556AC9"/>
    <w:rsid w:val="405A7C3B"/>
    <w:rsid w:val="405D441D"/>
    <w:rsid w:val="405D597D"/>
    <w:rsid w:val="405F16F6"/>
    <w:rsid w:val="406311E6"/>
    <w:rsid w:val="40644F5E"/>
    <w:rsid w:val="406665E0"/>
    <w:rsid w:val="406D3E12"/>
    <w:rsid w:val="40730CFD"/>
    <w:rsid w:val="40774902"/>
    <w:rsid w:val="407978E4"/>
    <w:rsid w:val="40844CB8"/>
    <w:rsid w:val="40864ED4"/>
    <w:rsid w:val="408E3D89"/>
    <w:rsid w:val="408F1B0A"/>
    <w:rsid w:val="40905D53"/>
    <w:rsid w:val="40955117"/>
    <w:rsid w:val="40970E8F"/>
    <w:rsid w:val="409A272E"/>
    <w:rsid w:val="40A610D2"/>
    <w:rsid w:val="40A86BF9"/>
    <w:rsid w:val="40A9471F"/>
    <w:rsid w:val="40AD06B3"/>
    <w:rsid w:val="40B27A77"/>
    <w:rsid w:val="40B437EF"/>
    <w:rsid w:val="40B94D77"/>
    <w:rsid w:val="40B97058"/>
    <w:rsid w:val="40BC5042"/>
    <w:rsid w:val="40C1415E"/>
    <w:rsid w:val="40C854ED"/>
    <w:rsid w:val="40CD48B1"/>
    <w:rsid w:val="40D0614F"/>
    <w:rsid w:val="40D30C94"/>
    <w:rsid w:val="40DA6FCE"/>
    <w:rsid w:val="40E045E4"/>
    <w:rsid w:val="40E63BC5"/>
    <w:rsid w:val="40E8793D"/>
    <w:rsid w:val="40EA7211"/>
    <w:rsid w:val="40EB4D37"/>
    <w:rsid w:val="40EC58CE"/>
    <w:rsid w:val="40EE121B"/>
    <w:rsid w:val="40EF2A79"/>
    <w:rsid w:val="40FE0F0E"/>
    <w:rsid w:val="410302D3"/>
    <w:rsid w:val="4105404B"/>
    <w:rsid w:val="41076015"/>
    <w:rsid w:val="41083B3B"/>
    <w:rsid w:val="410858E9"/>
    <w:rsid w:val="410B28B6"/>
    <w:rsid w:val="410C362B"/>
    <w:rsid w:val="410D1152"/>
    <w:rsid w:val="410D2F00"/>
    <w:rsid w:val="410D4CAE"/>
    <w:rsid w:val="410D73A4"/>
    <w:rsid w:val="4110479E"/>
    <w:rsid w:val="41111921"/>
    <w:rsid w:val="41171FD0"/>
    <w:rsid w:val="411C1395"/>
    <w:rsid w:val="411C3143"/>
    <w:rsid w:val="41264A36"/>
    <w:rsid w:val="41281C31"/>
    <w:rsid w:val="41285F8B"/>
    <w:rsid w:val="412C782A"/>
    <w:rsid w:val="412F10C8"/>
    <w:rsid w:val="41354204"/>
    <w:rsid w:val="41377F7D"/>
    <w:rsid w:val="413B7A6D"/>
    <w:rsid w:val="413E57AF"/>
    <w:rsid w:val="414032D5"/>
    <w:rsid w:val="4144083B"/>
    <w:rsid w:val="414601C0"/>
    <w:rsid w:val="41466412"/>
    <w:rsid w:val="41483F38"/>
    <w:rsid w:val="414A5F02"/>
    <w:rsid w:val="414C3A28"/>
    <w:rsid w:val="414F52C6"/>
    <w:rsid w:val="41526B64"/>
    <w:rsid w:val="4153125A"/>
    <w:rsid w:val="4157061F"/>
    <w:rsid w:val="41597EF3"/>
    <w:rsid w:val="415D3E87"/>
    <w:rsid w:val="41602848"/>
    <w:rsid w:val="41630D72"/>
    <w:rsid w:val="416845DA"/>
    <w:rsid w:val="416A0352"/>
    <w:rsid w:val="416A2100"/>
    <w:rsid w:val="416C5E78"/>
    <w:rsid w:val="416D1BF0"/>
    <w:rsid w:val="416F5968"/>
    <w:rsid w:val="41764F49"/>
    <w:rsid w:val="417B60BB"/>
    <w:rsid w:val="417E3DFD"/>
    <w:rsid w:val="41820937"/>
    <w:rsid w:val="41875415"/>
    <w:rsid w:val="418A7109"/>
    <w:rsid w:val="418D5DEE"/>
    <w:rsid w:val="41924A76"/>
    <w:rsid w:val="41961147"/>
    <w:rsid w:val="4198167F"/>
    <w:rsid w:val="41996B29"/>
    <w:rsid w:val="419B050B"/>
    <w:rsid w:val="419D24D5"/>
    <w:rsid w:val="419E7FFC"/>
    <w:rsid w:val="41A43864"/>
    <w:rsid w:val="41A526BD"/>
    <w:rsid w:val="41AE376E"/>
    <w:rsid w:val="41B33AA7"/>
    <w:rsid w:val="41BE41FA"/>
    <w:rsid w:val="41C2018E"/>
    <w:rsid w:val="41C71300"/>
    <w:rsid w:val="41C77E8C"/>
    <w:rsid w:val="41CC0031"/>
    <w:rsid w:val="41CE268F"/>
    <w:rsid w:val="41CF4659"/>
    <w:rsid w:val="41D34149"/>
    <w:rsid w:val="41D57EC1"/>
    <w:rsid w:val="41D61543"/>
    <w:rsid w:val="41D852BC"/>
    <w:rsid w:val="41D91034"/>
    <w:rsid w:val="41DB4DAC"/>
    <w:rsid w:val="41E55C2A"/>
    <w:rsid w:val="41E77BF5"/>
    <w:rsid w:val="41E838FF"/>
    <w:rsid w:val="41EA4FEF"/>
    <w:rsid w:val="41EC0D67"/>
    <w:rsid w:val="41EF0857"/>
    <w:rsid w:val="41FA16D6"/>
    <w:rsid w:val="41FF4F3E"/>
    <w:rsid w:val="41FF6CEC"/>
    <w:rsid w:val="42042555"/>
    <w:rsid w:val="4205007B"/>
    <w:rsid w:val="42072045"/>
    <w:rsid w:val="4214006C"/>
    <w:rsid w:val="421D53C4"/>
    <w:rsid w:val="421F2EEA"/>
    <w:rsid w:val="42224789"/>
    <w:rsid w:val="4226061D"/>
    <w:rsid w:val="42260C25"/>
    <w:rsid w:val="42276243"/>
    <w:rsid w:val="42293D69"/>
    <w:rsid w:val="422B3542"/>
    <w:rsid w:val="422E312E"/>
    <w:rsid w:val="422F0C65"/>
    <w:rsid w:val="423050F8"/>
    <w:rsid w:val="42310E70"/>
    <w:rsid w:val="42332E3A"/>
    <w:rsid w:val="423F358D"/>
    <w:rsid w:val="423F533B"/>
    <w:rsid w:val="42417305"/>
    <w:rsid w:val="42424E2B"/>
    <w:rsid w:val="4246491B"/>
    <w:rsid w:val="42472441"/>
    <w:rsid w:val="424B0183"/>
    <w:rsid w:val="424B1F31"/>
    <w:rsid w:val="424D3EFC"/>
    <w:rsid w:val="425012F6"/>
    <w:rsid w:val="425132C0"/>
    <w:rsid w:val="42530DE6"/>
    <w:rsid w:val="4253523F"/>
    <w:rsid w:val="425A3F23"/>
    <w:rsid w:val="425D1C65"/>
    <w:rsid w:val="425D7EB7"/>
    <w:rsid w:val="425F29E4"/>
    <w:rsid w:val="42622B53"/>
    <w:rsid w:val="42644DA1"/>
    <w:rsid w:val="426D634C"/>
    <w:rsid w:val="42707BEA"/>
    <w:rsid w:val="42731488"/>
    <w:rsid w:val="42734FE4"/>
    <w:rsid w:val="427A2817"/>
    <w:rsid w:val="42816B1E"/>
    <w:rsid w:val="428216CB"/>
    <w:rsid w:val="428611BC"/>
    <w:rsid w:val="42864D18"/>
    <w:rsid w:val="428E0070"/>
    <w:rsid w:val="42937435"/>
    <w:rsid w:val="429612A3"/>
    <w:rsid w:val="4296736C"/>
    <w:rsid w:val="429E2BF8"/>
    <w:rsid w:val="429E4757"/>
    <w:rsid w:val="42AB0C22"/>
    <w:rsid w:val="42AB6E74"/>
    <w:rsid w:val="42AF1E4A"/>
    <w:rsid w:val="42B0448A"/>
    <w:rsid w:val="42B21FB1"/>
    <w:rsid w:val="42B3237E"/>
    <w:rsid w:val="42BA70B7"/>
    <w:rsid w:val="42BF6892"/>
    <w:rsid w:val="42C637B8"/>
    <w:rsid w:val="42C817D4"/>
    <w:rsid w:val="42C85330"/>
    <w:rsid w:val="42CA554C"/>
    <w:rsid w:val="42DE4B54"/>
    <w:rsid w:val="42E12896"/>
    <w:rsid w:val="42E163F2"/>
    <w:rsid w:val="42E67EAC"/>
    <w:rsid w:val="42F04E78"/>
    <w:rsid w:val="42F44377"/>
    <w:rsid w:val="42F500EF"/>
    <w:rsid w:val="42FEC9D7"/>
    <w:rsid w:val="43036368"/>
    <w:rsid w:val="430640AA"/>
    <w:rsid w:val="430D71E7"/>
    <w:rsid w:val="43100A85"/>
    <w:rsid w:val="431B5DA8"/>
    <w:rsid w:val="43212C92"/>
    <w:rsid w:val="432D1637"/>
    <w:rsid w:val="432F3601"/>
    <w:rsid w:val="43301127"/>
    <w:rsid w:val="433237C9"/>
    <w:rsid w:val="43364990"/>
    <w:rsid w:val="43421586"/>
    <w:rsid w:val="434B7D0F"/>
    <w:rsid w:val="434F5A51"/>
    <w:rsid w:val="43503578"/>
    <w:rsid w:val="435766B4"/>
    <w:rsid w:val="435C016E"/>
    <w:rsid w:val="435C1F1C"/>
    <w:rsid w:val="43607C5E"/>
    <w:rsid w:val="43664B49"/>
    <w:rsid w:val="4368266F"/>
    <w:rsid w:val="436855AB"/>
    <w:rsid w:val="43686B13"/>
    <w:rsid w:val="436A4639"/>
    <w:rsid w:val="436A63E7"/>
    <w:rsid w:val="43721740"/>
    <w:rsid w:val="43770B04"/>
    <w:rsid w:val="43781824"/>
    <w:rsid w:val="4378580F"/>
    <w:rsid w:val="437B23A2"/>
    <w:rsid w:val="437D25BE"/>
    <w:rsid w:val="43803E5D"/>
    <w:rsid w:val="438410EF"/>
    <w:rsid w:val="43853221"/>
    <w:rsid w:val="4396542E"/>
    <w:rsid w:val="439671DC"/>
    <w:rsid w:val="439D4A0F"/>
    <w:rsid w:val="43A062AD"/>
    <w:rsid w:val="43A538C3"/>
    <w:rsid w:val="43A63197"/>
    <w:rsid w:val="43AA2C88"/>
    <w:rsid w:val="43AC2EA4"/>
    <w:rsid w:val="43B35A16"/>
    <w:rsid w:val="43B41D58"/>
    <w:rsid w:val="43B81849"/>
    <w:rsid w:val="43BEE355"/>
    <w:rsid w:val="43C13D4B"/>
    <w:rsid w:val="43C40AB2"/>
    <w:rsid w:val="43C57AC2"/>
    <w:rsid w:val="43C65B22"/>
    <w:rsid w:val="43C81360"/>
    <w:rsid w:val="43D321DE"/>
    <w:rsid w:val="43DE6DD5"/>
    <w:rsid w:val="43DF5027"/>
    <w:rsid w:val="43E97C54"/>
    <w:rsid w:val="43EF4B3E"/>
    <w:rsid w:val="43F3462F"/>
    <w:rsid w:val="43F6182A"/>
    <w:rsid w:val="43F65ECD"/>
    <w:rsid w:val="43F860E9"/>
    <w:rsid w:val="43F87E97"/>
    <w:rsid w:val="43FB7987"/>
    <w:rsid w:val="43FE4D82"/>
    <w:rsid w:val="44022AC4"/>
    <w:rsid w:val="44054362"/>
    <w:rsid w:val="440700DA"/>
    <w:rsid w:val="44114AB5"/>
    <w:rsid w:val="44136A7F"/>
    <w:rsid w:val="4415003F"/>
    <w:rsid w:val="44191BBB"/>
    <w:rsid w:val="44224F14"/>
    <w:rsid w:val="442347E8"/>
    <w:rsid w:val="4427077C"/>
    <w:rsid w:val="44292F78"/>
    <w:rsid w:val="442944F4"/>
    <w:rsid w:val="442962A2"/>
    <w:rsid w:val="442C7B41"/>
    <w:rsid w:val="443469F5"/>
    <w:rsid w:val="4439400C"/>
    <w:rsid w:val="443A04B0"/>
    <w:rsid w:val="443D3AFC"/>
    <w:rsid w:val="444061B3"/>
    <w:rsid w:val="44413DD0"/>
    <w:rsid w:val="44466E54"/>
    <w:rsid w:val="444A7FC7"/>
    <w:rsid w:val="444C01E3"/>
    <w:rsid w:val="44550E45"/>
    <w:rsid w:val="44604B4B"/>
    <w:rsid w:val="4464552C"/>
    <w:rsid w:val="446F7A2D"/>
    <w:rsid w:val="4475773A"/>
    <w:rsid w:val="447A08AC"/>
    <w:rsid w:val="447A4A8B"/>
    <w:rsid w:val="447B4624"/>
    <w:rsid w:val="447D214A"/>
    <w:rsid w:val="448636F5"/>
    <w:rsid w:val="44872FC9"/>
    <w:rsid w:val="44894F93"/>
    <w:rsid w:val="4492209A"/>
    <w:rsid w:val="44935E12"/>
    <w:rsid w:val="449556E6"/>
    <w:rsid w:val="449A2CFC"/>
    <w:rsid w:val="44A1052F"/>
    <w:rsid w:val="44A21BB1"/>
    <w:rsid w:val="44A72F7D"/>
    <w:rsid w:val="44AA5520"/>
    <w:rsid w:val="44AD5AB7"/>
    <w:rsid w:val="44AE0556"/>
    <w:rsid w:val="44B10046"/>
    <w:rsid w:val="44B244EA"/>
    <w:rsid w:val="44B6565C"/>
    <w:rsid w:val="44B71B00"/>
    <w:rsid w:val="44B72A72"/>
    <w:rsid w:val="44BA6EFA"/>
    <w:rsid w:val="44BE03A4"/>
    <w:rsid w:val="44C24001"/>
    <w:rsid w:val="44C770AD"/>
    <w:rsid w:val="44C77869"/>
    <w:rsid w:val="44CE7869"/>
    <w:rsid w:val="44D2693A"/>
    <w:rsid w:val="44D501D8"/>
    <w:rsid w:val="44D83825"/>
    <w:rsid w:val="44DE708D"/>
    <w:rsid w:val="44E26451"/>
    <w:rsid w:val="44E31F82"/>
    <w:rsid w:val="44E4041B"/>
    <w:rsid w:val="44E977E0"/>
    <w:rsid w:val="44F00B6E"/>
    <w:rsid w:val="44F240B0"/>
    <w:rsid w:val="44F7014F"/>
    <w:rsid w:val="44F82F22"/>
    <w:rsid w:val="44FC39B7"/>
    <w:rsid w:val="45036AF3"/>
    <w:rsid w:val="450B41A3"/>
    <w:rsid w:val="450E5498"/>
    <w:rsid w:val="45107462"/>
    <w:rsid w:val="451304CA"/>
    <w:rsid w:val="451505D5"/>
    <w:rsid w:val="451B08D2"/>
    <w:rsid w:val="451E56DB"/>
    <w:rsid w:val="452151CC"/>
    <w:rsid w:val="452227F6"/>
    <w:rsid w:val="452457E1"/>
    <w:rsid w:val="452F216C"/>
    <w:rsid w:val="45343151"/>
    <w:rsid w:val="45372C41"/>
    <w:rsid w:val="45375398"/>
    <w:rsid w:val="4537679D"/>
    <w:rsid w:val="453A52BD"/>
    <w:rsid w:val="453D1233"/>
    <w:rsid w:val="453D3175"/>
    <w:rsid w:val="453E3FCF"/>
    <w:rsid w:val="45401AF6"/>
    <w:rsid w:val="454315E6"/>
    <w:rsid w:val="45440EBA"/>
    <w:rsid w:val="454A2AF9"/>
    <w:rsid w:val="454B2248"/>
    <w:rsid w:val="45513D03"/>
    <w:rsid w:val="45592BB7"/>
    <w:rsid w:val="455A248C"/>
    <w:rsid w:val="455C4456"/>
    <w:rsid w:val="456142F3"/>
    <w:rsid w:val="4567238D"/>
    <w:rsid w:val="45684BA8"/>
    <w:rsid w:val="456926CF"/>
    <w:rsid w:val="456B28EB"/>
    <w:rsid w:val="45725A27"/>
    <w:rsid w:val="457572C5"/>
    <w:rsid w:val="45772094"/>
    <w:rsid w:val="457E43CC"/>
    <w:rsid w:val="45806396"/>
    <w:rsid w:val="458319E2"/>
    <w:rsid w:val="45833790"/>
    <w:rsid w:val="458539AC"/>
    <w:rsid w:val="45863281"/>
    <w:rsid w:val="45886FF9"/>
    <w:rsid w:val="458C4D3B"/>
    <w:rsid w:val="458D2861"/>
    <w:rsid w:val="45912351"/>
    <w:rsid w:val="45941E41"/>
    <w:rsid w:val="459534C4"/>
    <w:rsid w:val="4597723C"/>
    <w:rsid w:val="459E05CA"/>
    <w:rsid w:val="45A258DE"/>
    <w:rsid w:val="45A755F8"/>
    <w:rsid w:val="45A8769B"/>
    <w:rsid w:val="45AC0F39"/>
    <w:rsid w:val="45AD4CB1"/>
    <w:rsid w:val="45AD6A5F"/>
    <w:rsid w:val="45B55914"/>
    <w:rsid w:val="45B95404"/>
    <w:rsid w:val="45C5024D"/>
    <w:rsid w:val="45CA13BF"/>
    <w:rsid w:val="45DB35CC"/>
    <w:rsid w:val="45DB537A"/>
    <w:rsid w:val="45DC10F2"/>
    <w:rsid w:val="45EE77A4"/>
    <w:rsid w:val="45F34DBA"/>
    <w:rsid w:val="45F70E3F"/>
    <w:rsid w:val="46020B59"/>
    <w:rsid w:val="46081EE8"/>
    <w:rsid w:val="460C19D8"/>
    <w:rsid w:val="460F2BC3"/>
    <w:rsid w:val="46132D66"/>
    <w:rsid w:val="461C2E0A"/>
    <w:rsid w:val="461D1214"/>
    <w:rsid w:val="462431C5"/>
    <w:rsid w:val="46250CEB"/>
    <w:rsid w:val="462C3E28"/>
    <w:rsid w:val="46366A55"/>
    <w:rsid w:val="46380A1F"/>
    <w:rsid w:val="463B406B"/>
    <w:rsid w:val="463D6035"/>
    <w:rsid w:val="46401681"/>
    <w:rsid w:val="46405B25"/>
    <w:rsid w:val="4642189D"/>
    <w:rsid w:val="46472A10"/>
    <w:rsid w:val="464C6278"/>
    <w:rsid w:val="46503FBA"/>
    <w:rsid w:val="46517D32"/>
    <w:rsid w:val="4654337F"/>
    <w:rsid w:val="4654512D"/>
    <w:rsid w:val="46582E6F"/>
    <w:rsid w:val="46592743"/>
    <w:rsid w:val="465F41FD"/>
    <w:rsid w:val="46601D24"/>
    <w:rsid w:val="46641814"/>
    <w:rsid w:val="466510E8"/>
    <w:rsid w:val="46674E60"/>
    <w:rsid w:val="466B30B6"/>
    <w:rsid w:val="466C2476"/>
    <w:rsid w:val="46760020"/>
    <w:rsid w:val="467A2DE5"/>
    <w:rsid w:val="468273E7"/>
    <w:rsid w:val="468A0B4E"/>
    <w:rsid w:val="468B4FF2"/>
    <w:rsid w:val="46902609"/>
    <w:rsid w:val="46935C55"/>
    <w:rsid w:val="4698770F"/>
    <w:rsid w:val="4698EABC"/>
    <w:rsid w:val="469A6FE4"/>
    <w:rsid w:val="469B0FAE"/>
    <w:rsid w:val="469F0A9E"/>
    <w:rsid w:val="46A14816"/>
    <w:rsid w:val="46A36DCD"/>
    <w:rsid w:val="46A41C10"/>
    <w:rsid w:val="46AC4F69"/>
    <w:rsid w:val="46B5206F"/>
    <w:rsid w:val="46B65768"/>
    <w:rsid w:val="46BC1650"/>
    <w:rsid w:val="46BD7176"/>
    <w:rsid w:val="46BF4C9C"/>
    <w:rsid w:val="46C329DE"/>
    <w:rsid w:val="46C55DCC"/>
    <w:rsid w:val="46C978C9"/>
    <w:rsid w:val="46CB1893"/>
    <w:rsid w:val="46CD0741"/>
    <w:rsid w:val="46CE1383"/>
    <w:rsid w:val="46D324F5"/>
    <w:rsid w:val="46D5626E"/>
    <w:rsid w:val="46D87B0C"/>
    <w:rsid w:val="46DA1AD6"/>
    <w:rsid w:val="46DD2912"/>
    <w:rsid w:val="46DF70EC"/>
    <w:rsid w:val="46E22739"/>
    <w:rsid w:val="46E44703"/>
    <w:rsid w:val="46E93AC7"/>
    <w:rsid w:val="46EB783F"/>
    <w:rsid w:val="46EC0F77"/>
    <w:rsid w:val="46F10506"/>
    <w:rsid w:val="46F25071"/>
    <w:rsid w:val="46F26E20"/>
    <w:rsid w:val="46FA3F26"/>
    <w:rsid w:val="46FF153C"/>
    <w:rsid w:val="47022DDB"/>
    <w:rsid w:val="47024B89"/>
    <w:rsid w:val="47040901"/>
    <w:rsid w:val="47064679"/>
    <w:rsid w:val="470879FF"/>
    <w:rsid w:val="470E79D1"/>
    <w:rsid w:val="470F7109"/>
    <w:rsid w:val="47170634"/>
    <w:rsid w:val="47174AD8"/>
    <w:rsid w:val="471843AC"/>
    <w:rsid w:val="471D19C3"/>
    <w:rsid w:val="471F573B"/>
    <w:rsid w:val="47227BB6"/>
    <w:rsid w:val="47264D1B"/>
    <w:rsid w:val="472745EF"/>
    <w:rsid w:val="47280A93"/>
    <w:rsid w:val="47282841"/>
    <w:rsid w:val="472B40E0"/>
    <w:rsid w:val="47320639"/>
    <w:rsid w:val="473311E6"/>
    <w:rsid w:val="473867FC"/>
    <w:rsid w:val="47392CA0"/>
    <w:rsid w:val="473C62ED"/>
    <w:rsid w:val="473F1CAF"/>
    <w:rsid w:val="4740402F"/>
    <w:rsid w:val="47411B55"/>
    <w:rsid w:val="474B29D4"/>
    <w:rsid w:val="47505984"/>
    <w:rsid w:val="475278BE"/>
    <w:rsid w:val="475353E4"/>
    <w:rsid w:val="47571378"/>
    <w:rsid w:val="475A2C17"/>
    <w:rsid w:val="475F3D89"/>
    <w:rsid w:val="476475F1"/>
    <w:rsid w:val="47777325"/>
    <w:rsid w:val="477E6905"/>
    <w:rsid w:val="477F61D9"/>
    <w:rsid w:val="478A52AA"/>
    <w:rsid w:val="478F3D29"/>
    <w:rsid w:val="479003E6"/>
    <w:rsid w:val="479246E7"/>
    <w:rsid w:val="47947ED7"/>
    <w:rsid w:val="47975C19"/>
    <w:rsid w:val="479779C7"/>
    <w:rsid w:val="479E6FA7"/>
    <w:rsid w:val="47A520E4"/>
    <w:rsid w:val="47A619B8"/>
    <w:rsid w:val="47A85730"/>
    <w:rsid w:val="47AA383E"/>
    <w:rsid w:val="47AD2D46"/>
    <w:rsid w:val="47AF2F63"/>
    <w:rsid w:val="47AF4D11"/>
    <w:rsid w:val="47AF6ABF"/>
    <w:rsid w:val="47B107E4"/>
    <w:rsid w:val="47B10A89"/>
    <w:rsid w:val="47B16CDB"/>
    <w:rsid w:val="47B265AF"/>
    <w:rsid w:val="47BB47C3"/>
    <w:rsid w:val="47BE31A6"/>
    <w:rsid w:val="47BE4F54"/>
    <w:rsid w:val="47CA1B4A"/>
    <w:rsid w:val="47CA2E28"/>
    <w:rsid w:val="47CC58C3"/>
    <w:rsid w:val="47DE55F6"/>
    <w:rsid w:val="47E0326A"/>
    <w:rsid w:val="47E30DFE"/>
    <w:rsid w:val="47E86474"/>
    <w:rsid w:val="47EA3F9B"/>
    <w:rsid w:val="47ED5839"/>
    <w:rsid w:val="47F170D7"/>
    <w:rsid w:val="47F636F1"/>
    <w:rsid w:val="47FC67FF"/>
    <w:rsid w:val="4800556C"/>
    <w:rsid w:val="48013092"/>
    <w:rsid w:val="48117779"/>
    <w:rsid w:val="48137EDD"/>
    <w:rsid w:val="48174664"/>
    <w:rsid w:val="4819662E"/>
    <w:rsid w:val="481A666F"/>
    <w:rsid w:val="48221986"/>
    <w:rsid w:val="482D3E87"/>
    <w:rsid w:val="48396CD0"/>
    <w:rsid w:val="483D40CA"/>
    <w:rsid w:val="484164FF"/>
    <w:rsid w:val="484E277B"/>
    <w:rsid w:val="485350A5"/>
    <w:rsid w:val="48566CF1"/>
    <w:rsid w:val="485B09F4"/>
    <w:rsid w:val="485D29BF"/>
    <w:rsid w:val="485E04E5"/>
    <w:rsid w:val="486677BF"/>
    <w:rsid w:val="48677399"/>
    <w:rsid w:val="487321E2"/>
    <w:rsid w:val="48735221"/>
    <w:rsid w:val="487970CD"/>
    <w:rsid w:val="487F0B87"/>
    <w:rsid w:val="48827857"/>
    <w:rsid w:val="48853CC3"/>
    <w:rsid w:val="48855A71"/>
    <w:rsid w:val="48895562"/>
    <w:rsid w:val="48897310"/>
    <w:rsid w:val="489108BA"/>
    <w:rsid w:val="48931F3C"/>
    <w:rsid w:val="489A151D"/>
    <w:rsid w:val="489F6B33"/>
    <w:rsid w:val="48A04659"/>
    <w:rsid w:val="48A26623"/>
    <w:rsid w:val="48A405ED"/>
    <w:rsid w:val="48A759E8"/>
    <w:rsid w:val="48A835F4"/>
    <w:rsid w:val="48AC2FFE"/>
    <w:rsid w:val="48B3438D"/>
    <w:rsid w:val="48B63E7D"/>
    <w:rsid w:val="48B84099"/>
    <w:rsid w:val="48BB1493"/>
    <w:rsid w:val="48BF71D5"/>
    <w:rsid w:val="48C20A74"/>
    <w:rsid w:val="48C540C0"/>
    <w:rsid w:val="48C60564"/>
    <w:rsid w:val="48C742DC"/>
    <w:rsid w:val="48CE11C6"/>
    <w:rsid w:val="48D12A65"/>
    <w:rsid w:val="48D72771"/>
    <w:rsid w:val="48D76884"/>
    <w:rsid w:val="48DA400F"/>
    <w:rsid w:val="48DB1B35"/>
    <w:rsid w:val="48DC7D87"/>
    <w:rsid w:val="48E1539E"/>
    <w:rsid w:val="48E24C72"/>
    <w:rsid w:val="48EE1869"/>
    <w:rsid w:val="48F21359"/>
    <w:rsid w:val="48F5045F"/>
    <w:rsid w:val="48F549A5"/>
    <w:rsid w:val="48F7696F"/>
    <w:rsid w:val="48FA1FBB"/>
    <w:rsid w:val="4904108C"/>
    <w:rsid w:val="49080B7C"/>
    <w:rsid w:val="490B3DC5"/>
    <w:rsid w:val="490B5DFF"/>
    <w:rsid w:val="490E5A67"/>
    <w:rsid w:val="49155047"/>
    <w:rsid w:val="49284D7B"/>
    <w:rsid w:val="49344461"/>
    <w:rsid w:val="49351245"/>
    <w:rsid w:val="49396F88"/>
    <w:rsid w:val="493C25D4"/>
    <w:rsid w:val="493C6A78"/>
    <w:rsid w:val="493E459E"/>
    <w:rsid w:val="494616A5"/>
    <w:rsid w:val="49492F43"/>
    <w:rsid w:val="494D47E1"/>
    <w:rsid w:val="494D658F"/>
    <w:rsid w:val="495711BC"/>
    <w:rsid w:val="4961203A"/>
    <w:rsid w:val="49663AF5"/>
    <w:rsid w:val="496650EA"/>
    <w:rsid w:val="496B4C67"/>
    <w:rsid w:val="497331DC"/>
    <w:rsid w:val="49747FC0"/>
    <w:rsid w:val="497A30FC"/>
    <w:rsid w:val="497D499A"/>
    <w:rsid w:val="4981092F"/>
    <w:rsid w:val="49867CF3"/>
    <w:rsid w:val="498721F3"/>
    <w:rsid w:val="498B70B7"/>
    <w:rsid w:val="49A14B2D"/>
    <w:rsid w:val="49A50722"/>
    <w:rsid w:val="49A62143"/>
    <w:rsid w:val="49A81A17"/>
    <w:rsid w:val="49AB59AC"/>
    <w:rsid w:val="49AD34D2"/>
    <w:rsid w:val="49AE481D"/>
    <w:rsid w:val="49B93C25"/>
    <w:rsid w:val="49C10D2B"/>
    <w:rsid w:val="49C600F0"/>
    <w:rsid w:val="49C8030C"/>
    <w:rsid w:val="49D071C0"/>
    <w:rsid w:val="49D22F38"/>
    <w:rsid w:val="49D84A41"/>
    <w:rsid w:val="49DC3DB7"/>
    <w:rsid w:val="49E14F29"/>
    <w:rsid w:val="49E2286F"/>
    <w:rsid w:val="49E916B4"/>
    <w:rsid w:val="49EA0282"/>
    <w:rsid w:val="49EB7B56"/>
    <w:rsid w:val="49EC224C"/>
    <w:rsid w:val="49F012F2"/>
    <w:rsid w:val="49F66C27"/>
    <w:rsid w:val="49FC7FB5"/>
    <w:rsid w:val="4A01538E"/>
    <w:rsid w:val="4A080708"/>
    <w:rsid w:val="4A0F5F3A"/>
    <w:rsid w:val="4A0F7CE8"/>
    <w:rsid w:val="4A11580F"/>
    <w:rsid w:val="4A1277D9"/>
    <w:rsid w:val="4A1474F2"/>
    <w:rsid w:val="4A1672C9"/>
    <w:rsid w:val="4A17094B"/>
    <w:rsid w:val="4A192915"/>
    <w:rsid w:val="4A196B3F"/>
    <w:rsid w:val="4A1B48DF"/>
    <w:rsid w:val="4A1E7F2C"/>
    <w:rsid w:val="4A273D78"/>
    <w:rsid w:val="4A286FFC"/>
    <w:rsid w:val="4A2C034A"/>
    <w:rsid w:val="4A2C089A"/>
    <w:rsid w:val="4A2D4613"/>
    <w:rsid w:val="4A3B288C"/>
    <w:rsid w:val="4A3D2AA8"/>
    <w:rsid w:val="4A3E237C"/>
    <w:rsid w:val="4A422B7C"/>
    <w:rsid w:val="4A442959"/>
    <w:rsid w:val="4A480950"/>
    <w:rsid w:val="4A4A0D21"/>
    <w:rsid w:val="4A4C2CEB"/>
    <w:rsid w:val="4A4E34F5"/>
    <w:rsid w:val="4A530426"/>
    <w:rsid w:val="4A565917"/>
    <w:rsid w:val="4A58168F"/>
    <w:rsid w:val="4A5B4CDC"/>
    <w:rsid w:val="4A5C2802"/>
    <w:rsid w:val="4A5E2A1E"/>
    <w:rsid w:val="4A6022F2"/>
    <w:rsid w:val="4A62250E"/>
    <w:rsid w:val="4A6A3171"/>
    <w:rsid w:val="4A6A6D04"/>
    <w:rsid w:val="4A755ED9"/>
    <w:rsid w:val="4A7638C4"/>
    <w:rsid w:val="4A77763C"/>
    <w:rsid w:val="4A791606"/>
    <w:rsid w:val="4A7933B4"/>
    <w:rsid w:val="4A7D4C52"/>
    <w:rsid w:val="4A7F2511"/>
    <w:rsid w:val="4A802994"/>
    <w:rsid w:val="4A8A3813"/>
    <w:rsid w:val="4A8C1986"/>
    <w:rsid w:val="4A8F4985"/>
    <w:rsid w:val="4A9106FD"/>
    <w:rsid w:val="4A914BA1"/>
    <w:rsid w:val="4A91694F"/>
    <w:rsid w:val="4A934476"/>
    <w:rsid w:val="4A954692"/>
    <w:rsid w:val="4A9B5A20"/>
    <w:rsid w:val="4AA246B9"/>
    <w:rsid w:val="4AA91EEB"/>
    <w:rsid w:val="4AAA7A11"/>
    <w:rsid w:val="4AAD305D"/>
    <w:rsid w:val="4AB34B18"/>
    <w:rsid w:val="4AB53D21"/>
    <w:rsid w:val="4ABA5EA6"/>
    <w:rsid w:val="4ABD7C9A"/>
    <w:rsid w:val="4ABF34BD"/>
    <w:rsid w:val="4AC07235"/>
    <w:rsid w:val="4AC079A4"/>
    <w:rsid w:val="4AC7411F"/>
    <w:rsid w:val="4AC9433B"/>
    <w:rsid w:val="4ACE4BEE"/>
    <w:rsid w:val="4AD11442"/>
    <w:rsid w:val="4AD30D16"/>
    <w:rsid w:val="4AD4683C"/>
    <w:rsid w:val="4AE367E2"/>
    <w:rsid w:val="4AE44CD1"/>
    <w:rsid w:val="4AE50A49"/>
    <w:rsid w:val="4AE66C9B"/>
    <w:rsid w:val="4AE836CF"/>
    <w:rsid w:val="4AEE78FE"/>
    <w:rsid w:val="4AF9077E"/>
    <w:rsid w:val="4AFA2747"/>
    <w:rsid w:val="4AFB026D"/>
    <w:rsid w:val="4AFB31E7"/>
    <w:rsid w:val="4AFD2237"/>
    <w:rsid w:val="4B02784D"/>
    <w:rsid w:val="4B0709C0"/>
    <w:rsid w:val="4B0E61F2"/>
    <w:rsid w:val="4B157580"/>
    <w:rsid w:val="4B1A4B97"/>
    <w:rsid w:val="4B1D4687"/>
    <w:rsid w:val="4B271062"/>
    <w:rsid w:val="4B296B88"/>
    <w:rsid w:val="4B320132"/>
    <w:rsid w:val="4B322F66"/>
    <w:rsid w:val="4B3519D1"/>
    <w:rsid w:val="4B3A7B4E"/>
    <w:rsid w:val="4B3E2804"/>
    <w:rsid w:val="4B4154BA"/>
    <w:rsid w:val="4B4614E8"/>
    <w:rsid w:val="4B4F167B"/>
    <w:rsid w:val="4B524331"/>
    <w:rsid w:val="4B5300A9"/>
    <w:rsid w:val="4B5A6F67"/>
    <w:rsid w:val="4B5D2CD5"/>
    <w:rsid w:val="4B5D4A84"/>
    <w:rsid w:val="4B6202EC"/>
    <w:rsid w:val="4B6444D1"/>
    <w:rsid w:val="4B645E12"/>
    <w:rsid w:val="4B647BC0"/>
    <w:rsid w:val="4B663938"/>
    <w:rsid w:val="4B667DDC"/>
    <w:rsid w:val="4B693428"/>
    <w:rsid w:val="4B700C5B"/>
    <w:rsid w:val="4B7122DD"/>
    <w:rsid w:val="4B7324F9"/>
    <w:rsid w:val="4B7A3887"/>
    <w:rsid w:val="4B831C8E"/>
    <w:rsid w:val="4B840262"/>
    <w:rsid w:val="4B8D5369"/>
    <w:rsid w:val="4B904E59"/>
    <w:rsid w:val="4B906D3C"/>
    <w:rsid w:val="4B92297F"/>
    <w:rsid w:val="4B944949"/>
    <w:rsid w:val="4B9504F3"/>
    <w:rsid w:val="4B971D44"/>
    <w:rsid w:val="4B9B0741"/>
    <w:rsid w:val="4B9C1A50"/>
    <w:rsid w:val="4B9F6E4A"/>
    <w:rsid w:val="4BA91A77"/>
    <w:rsid w:val="4BA95F1B"/>
    <w:rsid w:val="4BAF1783"/>
    <w:rsid w:val="4BB02E05"/>
    <w:rsid w:val="4BB07DED"/>
    <w:rsid w:val="4BB328F5"/>
    <w:rsid w:val="4BBA1ED6"/>
    <w:rsid w:val="4BBA3C84"/>
    <w:rsid w:val="4BBE2935"/>
    <w:rsid w:val="4BC32B39"/>
    <w:rsid w:val="4BCE14DD"/>
    <w:rsid w:val="4BD034A7"/>
    <w:rsid w:val="4BD411EA"/>
    <w:rsid w:val="4BD765E4"/>
    <w:rsid w:val="4BDC009E"/>
    <w:rsid w:val="4BE07B8E"/>
    <w:rsid w:val="4BE33F9B"/>
    <w:rsid w:val="4BEB208F"/>
    <w:rsid w:val="4BED22AB"/>
    <w:rsid w:val="4BF453E8"/>
    <w:rsid w:val="4BF947AC"/>
    <w:rsid w:val="4BFF5B3B"/>
    <w:rsid w:val="4C001FDF"/>
    <w:rsid w:val="4C003D8D"/>
    <w:rsid w:val="4C03387D"/>
    <w:rsid w:val="4C0D0258"/>
    <w:rsid w:val="4C0F2222"/>
    <w:rsid w:val="4C107D48"/>
    <w:rsid w:val="4C11613A"/>
    <w:rsid w:val="4C177328"/>
    <w:rsid w:val="4C1B0BC7"/>
    <w:rsid w:val="4C1E2465"/>
    <w:rsid w:val="4C231829"/>
    <w:rsid w:val="4C272E3D"/>
    <w:rsid w:val="4C2D26A8"/>
    <w:rsid w:val="4C324162"/>
    <w:rsid w:val="4C327CBE"/>
    <w:rsid w:val="4C343A36"/>
    <w:rsid w:val="4C347831"/>
    <w:rsid w:val="4C35155C"/>
    <w:rsid w:val="4C373527"/>
    <w:rsid w:val="4C4023DB"/>
    <w:rsid w:val="4C4B0D80"/>
    <w:rsid w:val="4C4D68A6"/>
    <w:rsid w:val="4C4F0870"/>
    <w:rsid w:val="4C523EBC"/>
    <w:rsid w:val="4C547C35"/>
    <w:rsid w:val="4C561BFF"/>
    <w:rsid w:val="4C602A7D"/>
    <w:rsid w:val="4C687B84"/>
    <w:rsid w:val="4C6A38FC"/>
    <w:rsid w:val="4C6A56AA"/>
    <w:rsid w:val="4C6A7458"/>
    <w:rsid w:val="4C72630D"/>
    <w:rsid w:val="4C7C3456"/>
    <w:rsid w:val="4C7C718B"/>
    <w:rsid w:val="4C856040"/>
    <w:rsid w:val="4C871DB8"/>
    <w:rsid w:val="4C8A7AFA"/>
    <w:rsid w:val="4C8C3872"/>
    <w:rsid w:val="4C8D1398"/>
    <w:rsid w:val="4C8E4C41"/>
    <w:rsid w:val="4C8E75EA"/>
    <w:rsid w:val="4C92075D"/>
    <w:rsid w:val="4C9269AF"/>
    <w:rsid w:val="4C9444D5"/>
    <w:rsid w:val="4C972B92"/>
    <w:rsid w:val="4C9B3AB5"/>
    <w:rsid w:val="4C9F663F"/>
    <w:rsid w:val="4CA010CC"/>
    <w:rsid w:val="4CA24E44"/>
    <w:rsid w:val="4CA30BBC"/>
    <w:rsid w:val="4CA3296A"/>
    <w:rsid w:val="4CA7245A"/>
    <w:rsid w:val="4CAA5AA7"/>
    <w:rsid w:val="4CAD5597"/>
    <w:rsid w:val="4CAF7561"/>
    <w:rsid w:val="4CBE77A4"/>
    <w:rsid w:val="4CC34BDC"/>
    <w:rsid w:val="4CC823D1"/>
    <w:rsid w:val="4CCE5C39"/>
    <w:rsid w:val="4CCF375F"/>
    <w:rsid w:val="4CD11285"/>
    <w:rsid w:val="4CD20886"/>
    <w:rsid w:val="4CD3324F"/>
    <w:rsid w:val="4CD36635"/>
    <w:rsid w:val="4CDC37DC"/>
    <w:rsid w:val="4CE23492"/>
    <w:rsid w:val="4CE27CFA"/>
    <w:rsid w:val="4CE27EB0"/>
    <w:rsid w:val="4CE468EB"/>
    <w:rsid w:val="4CE865CF"/>
    <w:rsid w:val="4CEA2347"/>
    <w:rsid w:val="4CF06098"/>
    <w:rsid w:val="4CF431C6"/>
    <w:rsid w:val="4CF959FC"/>
    <w:rsid w:val="4CFD651E"/>
    <w:rsid w:val="4CFD720C"/>
    <w:rsid w:val="4CFD7D76"/>
    <w:rsid w:val="4CFF2296"/>
    <w:rsid w:val="4D007AFD"/>
    <w:rsid w:val="4D096C71"/>
    <w:rsid w:val="4D0F1621"/>
    <w:rsid w:val="4D115B26"/>
    <w:rsid w:val="4D13416C"/>
    <w:rsid w:val="4D135D42"/>
    <w:rsid w:val="4D186EB4"/>
    <w:rsid w:val="4D241CFD"/>
    <w:rsid w:val="4D243AAB"/>
    <w:rsid w:val="4D297313"/>
    <w:rsid w:val="4D2E2B7B"/>
    <w:rsid w:val="4D302450"/>
    <w:rsid w:val="4D381304"/>
    <w:rsid w:val="4D3B2BA3"/>
    <w:rsid w:val="4D3D691B"/>
    <w:rsid w:val="4D3F2693"/>
    <w:rsid w:val="4D3F6B37"/>
    <w:rsid w:val="4D44414D"/>
    <w:rsid w:val="4D502AF2"/>
    <w:rsid w:val="4D5819A6"/>
    <w:rsid w:val="4D5A127B"/>
    <w:rsid w:val="4D602609"/>
    <w:rsid w:val="4D616AAD"/>
    <w:rsid w:val="4D661307"/>
    <w:rsid w:val="4D6A628D"/>
    <w:rsid w:val="4D6D5452"/>
    <w:rsid w:val="4D73058E"/>
    <w:rsid w:val="4D7367E0"/>
    <w:rsid w:val="4D77007F"/>
    <w:rsid w:val="4D782049"/>
    <w:rsid w:val="4D785BA5"/>
    <w:rsid w:val="4D7A191D"/>
    <w:rsid w:val="4D7C38E7"/>
    <w:rsid w:val="4D7D140D"/>
    <w:rsid w:val="4D812CAB"/>
    <w:rsid w:val="4D8602C2"/>
    <w:rsid w:val="4D880385"/>
    <w:rsid w:val="4D8B3B2A"/>
    <w:rsid w:val="4D902EEE"/>
    <w:rsid w:val="4D967E58"/>
    <w:rsid w:val="4D985FC5"/>
    <w:rsid w:val="4D9E1AAF"/>
    <w:rsid w:val="4D9F3131"/>
    <w:rsid w:val="4DA370C6"/>
    <w:rsid w:val="4DA4699A"/>
    <w:rsid w:val="4DAB6AA9"/>
    <w:rsid w:val="4DAC584E"/>
    <w:rsid w:val="4DB017E2"/>
    <w:rsid w:val="4DB43081"/>
    <w:rsid w:val="4DC204EB"/>
    <w:rsid w:val="4DC42B98"/>
    <w:rsid w:val="4DC66910"/>
    <w:rsid w:val="4DC82688"/>
    <w:rsid w:val="4DC840D7"/>
    <w:rsid w:val="4DC92CD7"/>
    <w:rsid w:val="4DCA28A4"/>
    <w:rsid w:val="4DCB3F26"/>
    <w:rsid w:val="4DCB537B"/>
    <w:rsid w:val="4DD03C33"/>
    <w:rsid w:val="4DD3727F"/>
    <w:rsid w:val="4DD54DA5"/>
    <w:rsid w:val="4DD6541C"/>
    <w:rsid w:val="4DE4323A"/>
    <w:rsid w:val="4DEB45C9"/>
    <w:rsid w:val="4DED20EF"/>
    <w:rsid w:val="4DF07E31"/>
    <w:rsid w:val="4DF96CE5"/>
    <w:rsid w:val="4DFA2A5E"/>
    <w:rsid w:val="4DFE58E7"/>
    <w:rsid w:val="4DFF0074"/>
    <w:rsid w:val="4E0631B0"/>
    <w:rsid w:val="4E0A20C3"/>
    <w:rsid w:val="4E0A3954"/>
    <w:rsid w:val="4E0D09E3"/>
    <w:rsid w:val="4E0D453F"/>
    <w:rsid w:val="4E125FF9"/>
    <w:rsid w:val="4E127DA7"/>
    <w:rsid w:val="4E165AE9"/>
    <w:rsid w:val="4E192EE4"/>
    <w:rsid w:val="4E1A4EAE"/>
    <w:rsid w:val="4E1E04FA"/>
    <w:rsid w:val="4E1E499E"/>
    <w:rsid w:val="4E257ADB"/>
    <w:rsid w:val="4E265601"/>
    <w:rsid w:val="4E28581D"/>
    <w:rsid w:val="4E2A50F1"/>
    <w:rsid w:val="4E2B0E69"/>
    <w:rsid w:val="4E2B2C17"/>
    <w:rsid w:val="4E2B70BB"/>
    <w:rsid w:val="4E2D698F"/>
    <w:rsid w:val="4E2E4192"/>
    <w:rsid w:val="4E2F4715"/>
    <w:rsid w:val="4E37780E"/>
    <w:rsid w:val="4E3C3076"/>
    <w:rsid w:val="4E3C6BD2"/>
    <w:rsid w:val="4E41068C"/>
    <w:rsid w:val="4E45017D"/>
    <w:rsid w:val="4E4A12EF"/>
    <w:rsid w:val="4E4A5793"/>
    <w:rsid w:val="4E5403C0"/>
    <w:rsid w:val="4E557C94"/>
    <w:rsid w:val="4E5C1022"/>
    <w:rsid w:val="4E606D65"/>
    <w:rsid w:val="4E636855"/>
    <w:rsid w:val="4E65437B"/>
    <w:rsid w:val="4E685C19"/>
    <w:rsid w:val="4E6A0907"/>
    <w:rsid w:val="4E6A7BE3"/>
    <w:rsid w:val="4E6C5709"/>
    <w:rsid w:val="4E6F6FA8"/>
    <w:rsid w:val="4E704ACE"/>
    <w:rsid w:val="4E710F72"/>
    <w:rsid w:val="4E712D20"/>
    <w:rsid w:val="4E7740AE"/>
    <w:rsid w:val="4E78429A"/>
    <w:rsid w:val="4E797E26"/>
    <w:rsid w:val="4E7B3B9E"/>
    <w:rsid w:val="4E7C16C5"/>
    <w:rsid w:val="4E7D0ADD"/>
    <w:rsid w:val="4E854A1D"/>
    <w:rsid w:val="4E8A2033"/>
    <w:rsid w:val="4E8C4141"/>
    <w:rsid w:val="4E8D5680"/>
    <w:rsid w:val="4E8D7407"/>
    <w:rsid w:val="4E930FA3"/>
    <w:rsid w:val="4E9702AC"/>
    <w:rsid w:val="4E9764FE"/>
    <w:rsid w:val="4E9E1FA4"/>
    <w:rsid w:val="4EA03605"/>
    <w:rsid w:val="4EA053B3"/>
    <w:rsid w:val="4EA07161"/>
    <w:rsid w:val="4EA12ED9"/>
    <w:rsid w:val="4EA2112B"/>
    <w:rsid w:val="4EA36C51"/>
    <w:rsid w:val="4EA814A5"/>
    <w:rsid w:val="4EB33338"/>
    <w:rsid w:val="4EB62E28"/>
    <w:rsid w:val="4EB67114"/>
    <w:rsid w:val="4EBA2D91"/>
    <w:rsid w:val="4EBC7D13"/>
    <w:rsid w:val="4ECF7A46"/>
    <w:rsid w:val="4ED17C62"/>
    <w:rsid w:val="4EDD03B5"/>
    <w:rsid w:val="4EE0571C"/>
    <w:rsid w:val="4EE23C1E"/>
    <w:rsid w:val="4EE51E06"/>
    <w:rsid w:val="4EE554BC"/>
    <w:rsid w:val="4EE86956"/>
    <w:rsid w:val="4EF61477"/>
    <w:rsid w:val="4EF676C9"/>
    <w:rsid w:val="4EFB6A8D"/>
    <w:rsid w:val="4F02606E"/>
    <w:rsid w:val="4F073684"/>
    <w:rsid w:val="4F075432"/>
    <w:rsid w:val="4F082F58"/>
    <w:rsid w:val="4F0973FC"/>
    <w:rsid w:val="4F0A0A7E"/>
    <w:rsid w:val="4F0E056F"/>
    <w:rsid w:val="4F132029"/>
    <w:rsid w:val="4F1638C7"/>
    <w:rsid w:val="4F1D4C56"/>
    <w:rsid w:val="4F1F09CE"/>
    <w:rsid w:val="4F2032FB"/>
    <w:rsid w:val="4F204746"/>
    <w:rsid w:val="4F2558B8"/>
    <w:rsid w:val="4F2A2ECF"/>
    <w:rsid w:val="4F302BDB"/>
    <w:rsid w:val="4F336227"/>
    <w:rsid w:val="4F361873"/>
    <w:rsid w:val="4F381A8F"/>
    <w:rsid w:val="4F390EE0"/>
    <w:rsid w:val="4F3A75B6"/>
    <w:rsid w:val="4F4026F2"/>
    <w:rsid w:val="4F416B96"/>
    <w:rsid w:val="4F453B86"/>
    <w:rsid w:val="4F493C9D"/>
    <w:rsid w:val="4F4E4E0F"/>
    <w:rsid w:val="4F5166AD"/>
    <w:rsid w:val="4F530677"/>
    <w:rsid w:val="4F5368C9"/>
    <w:rsid w:val="4F587A3C"/>
    <w:rsid w:val="4F5B577E"/>
    <w:rsid w:val="4F5C39D0"/>
    <w:rsid w:val="4F5D02A9"/>
    <w:rsid w:val="4F5D32A4"/>
    <w:rsid w:val="4F610FE6"/>
    <w:rsid w:val="4F6603AB"/>
    <w:rsid w:val="4F6939F7"/>
    <w:rsid w:val="4F6C1739"/>
    <w:rsid w:val="4F707062"/>
    <w:rsid w:val="4F716D4F"/>
    <w:rsid w:val="4F7336A7"/>
    <w:rsid w:val="4F7417D5"/>
    <w:rsid w:val="4F7D74A2"/>
    <w:rsid w:val="4F806F93"/>
    <w:rsid w:val="4F840831"/>
    <w:rsid w:val="4F8627FB"/>
    <w:rsid w:val="4F8C5937"/>
    <w:rsid w:val="4F8D1DDB"/>
    <w:rsid w:val="4F934F18"/>
    <w:rsid w:val="4F9667B6"/>
    <w:rsid w:val="4F9842DC"/>
    <w:rsid w:val="4F9A44F8"/>
    <w:rsid w:val="4F9B5B7A"/>
    <w:rsid w:val="4FA90297"/>
    <w:rsid w:val="4FAB04B3"/>
    <w:rsid w:val="4FAE58AE"/>
    <w:rsid w:val="4FB05ACA"/>
    <w:rsid w:val="4FB235F0"/>
    <w:rsid w:val="4FB923E5"/>
    <w:rsid w:val="4FBA7C48"/>
    <w:rsid w:val="4FBC446F"/>
    <w:rsid w:val="4FBC621D"/>
    <w:rsid w:val="4FC275AB"/>
    <w:rsid w:val="4FC74BC1"/>
    <w:rsid w:val="4FC7696F"/>
    <w:rsid w:val="4FD5108C"/>
    <w:rsid w:val="4FD95020"/>
    <w:rsid w:val="4FDE2637"/>
    <w:rsid w:val="4FE211F8"/>
    <w:rsid w:val="4FEB6B02"/>
    <w:rsid w:val="4FEE6981"/>
    <w:rsid w:val="4FF359B6"/>
    <w:rsid w:val="4FF736F9"/>
    <w:rsid w:val="50000E1B"/>
    <w:rsid w:val="50025BF9"/>
    <w:rsid w:val="500656EA"/>
    <w:rsid w:val="50096F88"/>
    <w:rsid w:val="500D6A78"/>
    <w:rsid w:val="50120532"/>
    <w:rsid w:val="501222E0"/>
    <w:rsid w:val="50131BB5"/>
    <w:rsid w:val="501871CB"/>
    <w:rsid w:val="501A1195"/>
    <w:rsid w:val="50267B3A"/>
    <w:rsid w:val="50270E47"/>
    <w:rsid w:val="50281B04"/>
    <w:rsid w:val="502D711A"/>
    <w:rsid w:val="503009B9"/>
    <w:rsid w:val="503264DF"/>
    <w:rsid w:val="50371D47"/>
    <w:rsid w:val="503720BD"/>
    <w:rsid w:val="50395ABF"/>
    <w:rsid w:val="503A5393"/>
    <w:rsid w:val="503C735D"/>
    <w:rsid w:val="50416722"/>
    <w:rsid w:val="5043249A"/>
    <w:rsid w:val="50455D91"/>
    <w:rsid w:val="504D0CA5"/>
    <w:rsid w:val="504D156B"/>
    <w:rsid w:val="50507626"/>
    <w:rsid w:val="505521CD"/>
    <w:rsid w:val="50575F45"/>
    <w:rsid w:val="505B3C87"/>
    <w:rsid w:val="507028FD"/>
    <w:rsid w:val="50724B2D"/>
    <w:rsid w:val="50744D49"/>
    <w:rsid w:val="50746AF7"/>
    <w:rsid w:val="5080549C"/>
    <w:rsid w:val="50854860"/>
    <w:rsid w:val="50903205"/>
    <w:rsid w:val="50923421"/>
    <w:rsid w:val="50927EDA"/>
    <w:rsid w:val="509372E2"/>
    <w:rsid w:val="509B22D6"/>
    <w:rsid w:val="509B4084"/>
    <w:rsid w:val="509E1DC6"/>
    <w:rsid w:val="50A76ECD"/>
    <w:rsid w:val="50AA076B"/>
    <w:rsid w:val="50AF5D81"/>
    <w:rsid w:val="50B415EA"/>
    <w:rsid w:val="50B449B9"/>
    <w:rsid w:val="50B4752B"/>
    <w:rsid w:val="50B60EBE"/>
    <w:rsid w:val="50C86E43"/>
    <w:rsid w:val="50CB647B"/>
    <w:rsid w:val="50CC09F9"/>
    <w:rsid w:val="50D13F4A"/>
    <w:rsid w:val="50DA5046"/>
    <w:rsid w:val="50DA7442"/>
    <w:rsid w:val="50DE0415"/>
    <w:rsid w:val="50E21CB3"/>
    <w:rsid w:val="50EE68AA"/>
    <w:rsid w:val="50F151F8"/>
    <w:rsid w:val="50F32112"/>
    <w:rsid w:val="50F46775"/>
    <w:rsid w:val="510065DD"/>
    <w:rsid w:val="510A745C"/>
    <w:rsid w:val="51121E6C"/>
    <w:rsid w:val="51122FF7"/>
    <w:rsid w:val="51131A4D"/>
    <w:rsid w:val="51147713"/>
    <w:rsid w:val="511D0F3D"/>
    <w:rsid w:val="511D2CEB"/>
    <w:rsid w:val="51257DF2"/>
    <w:rsid w:val="512C28A5"/>
    <w:rsid w:val="512C73D2"/>
    <w:rsid w:val="513242BC"/>
    <w:rsid w:val="5133250E"/>
    <w:rsid w:val="513444D8"/>
    <w:rsid w:val="51346287"/>
    <w:rsid w:val="51360251"/>
    <w:rsid w:val="51363DAD"/>
    <w:rsid w:val="513B7615"/>
    <w:rsid w:val="5144296E"/>
    <w:rsid w:val="514E559A"/>
    <w:rsid w:val="514F30C0"/>
    <w:rsid w:val="5153495F"/>
    <w:rsid w:val="51581F75"/>
    <w:rsid w:val="515A6FC2"/>
    <w:rsid w:val="515B7CB7"/>
    <w:rsid w:val="515C0243"/>
    <w:rsid w:val="5167665C"/>
    <w:rsid w:val="516923D4"/>
    <w:rsid w:val="516A7EFA"/>
    <w:rsid w:val="51705511"/>
    <w:rsid w:val="517174DB"/>
    <w:rsid w:val="51752B27"/>
    <w:rsid w:val="51786173"/>
    <w:rsid w:val="51833550"/>
    <w:rsid w:val="518C7E71"/>
    <w:rsid w:val="51960CEF"/>
    <w:rsid w:val="51962A9D"/>
    <w:rsid w:val="519A433C"/>
    <w:rsid w:val="51A21442"/>
    <w:rsid w:val="51A451BA"/>
    <w:rsid w:val="51AA02F7"/>
    <w:rsid w:val="51AB479B"/>
    <w:rsid w:val="51AC310A"/>
    <w:rsid w:val="51AD7AEB"/>
    <w:rsid w:val="51BB2504"/>
    <w:rsid w:val="51BD44CE"/>
    <w:rsid w:val="51BE0A70"/>
    <w:rsid w:val="51C23892"/>
    <w:rsid w:val="51C92E73"/>
    <w:rsid w:val="51CE2237"/>
    <w:rsid w:val="51CE66DB"/>
    <w:rsid w:val="51D019EA"/>
    <w:rsid w:val="51D41141"/>
    <w:rsid w:val="51E655A8"/>
    <w:rsid w:val="51E732F9"/>
    <w:rsid w:val="51E81CD0"/>
    <w:rsid w:val="51EB4B97"/>
    <w:rsid w:val="51EC3CEC"/>
    <w:rsid w:val="51F15F26"/>
    <w:rsid w:val="51F6353C"/>
    <w:rsid w:val="51FA74D0"/>
    <w:rsid w:val="5200056D"/>
    <w:rsid w:val="520143BB"/>
    <w:rsid w:val="52020133"/>
    <w:rsid w:val="520919B3"/>
    <w:rsid w:val="520B5239"/>
    <w:rsid w:val="520E0886"/>
    <w:rsid w:val="52140592"/>
    <w:rsid w:val="521560B8"/>
    <w:rsid w:val="52167D46"/>
    <w:rsid w:val="521A2F7C"/>
    <w:rsid w:val="522105B9"/>
    <w:rsid w:val="522510AD"/>
    <w:rsid w:val="52302EF2"/>
    <w:rsid w:val="52307478"/>
    <w:rsid w:val="52462715"/>
    <w:rsid w:val="52481FEA"/>
    <w:rsid w:val="525210BA"/>
    <w:rsid w:val="5253273C"/>
    <w:rsid w:val="5258567D"/>
    <w:rsid w:val="525B2EF7"/>
    <w:rsid w:val="525E7A5F"/>
    <w:rsid w:val="52641768"/>
    <w:rsid w:val="5266663B"/>
    <w:rsid w:val="5268671C"/>
    <w:rsid w:val="526A2083"/>
    <w:rsid w:val="526A6404"/>
    <w:rsid w:val="52734B8D"/>
    <w:rsid w:val="52741030"/>
    <w:rsid w:val="527A5F1B"/>
    <w:rsid w:val="52803F86"/>
    <w:rsid w:val="52862B12"/>
    <w:rsid w:val="528A0854"/>
    <w:rsid w:val="528D20F2"/>
    <w:rsid w:val="5294522F"/>
    <w:rsid w:val="529671F9"/>
    <w:rsid w:val="529C0587"/>
    <w:rsid w:val="529C2335"/>
    <w:rsid w:val="529E42FF"/>
    <w:rsid w:val="52A42F98"/>
    <w:rsid w:val="52A82A88"/>
    <w:rsid w:val="52AD62F0"/>
    <w:rsid w:val="52AF3E17"/>
    <w:rsid w:val="52B0193D"/>
    <w:rsid w:val="52B15DE1"/>
    <w:rsid w:val="52B256B5"/>
    <w:rsid w:val="52B4767F"/>
    <w:rsid w:val="52B551A5"/>
    <w:rsid w:val="52B753C1"/>
    <w:rsid w:val="52C378C2"/>
    <w:rsid w:val="52CB7DA4"/>
    <w:rsid w:val="52CE32A2"/>
    <w:rsid w:val="52D01FDF"/>
    <w:rsid w:val="52D63A99"/>
    <w:rsid w:val="52D8000E"/>
    <w:rsid w:val="52DB51E3"/>
    <w:rsid w:val="52E141EC"/>
    <w:rsid w:val="52E55A8A"/>
    <w:rsid w:val="52EB0BC7"/>
    <w:rsid w:val="52ED0DE3"/>
    <w:rsid w:val="52EF06B7"/>
    <w:rsid w:val="52F42171"/>
    <w:rsid w:val="52FC2992"/>
    <w:rsid w:val="52FC2DD4"/>
    <w:rsid w:val="52FC4B82"/>
    <w:rsid w:val="53081779"/>
    <w:rsid w:val="530D4FE1"/>
    <w:rsid w:val="530F6FAB"/>
    <w:rsid w:val="531243A6"/>
    <w:rsid w:val="531254ED"/>
    <w:rsid w:val="53146370"/>
    <w:rsid w:val="53191BD8"/>
    <w:rsid w:val="53193986"/>
    <w:rsid w:val="53247060"/>
    <w:rsid w:val="5325057D"/>
    <w:rsid w:val="53285977"/>
    <w:rsid w:val="532A4394"/>
    <w:rsid w:val="532C190B"/>
    <w:rsid w:val="532C36B9"/>
    <w:rsid w:val="5334431C"/>
    <w:rsid w:val="53364538"/>
    <w:rsid w:val="533B7DA0"/>
    <w:rsid w:val="533D58C6"/>
    <w:rsid w:val="533D7E00"/>
    <w:rsid w:val="53400F13"/>
    <w:rsid w:val="5343271F"/>
    <w:rsid w:val="53435DEB"/>
    <w:rsid w:val="534511F7"/>
    <w:rsid w:val="534704F3"/>
    <w:rsid w:val="534722A1"/>
    <w:rsid w:val="534C5B09"/>
    <w:rsid w:val="534C7AEF"/>
    <w:rsid w:val="534D53DE"/>
    <w:rsid w:val="534F1156"/>
    <w:rsid w:val="5366378B"/>
    <w:rsid w:val="53682217"/>
    <w:rsid w:val="536A5F90"/>
    <w:rsid w:val="536C1D18"/>
    <w:rsid w:val="53784B50"/>
    <w:rsid w:val="537904C0"/>
    <w:rsid w:val="537B1F4B"/>
    <w:rsid w:val="537D2167"/>
    <w:rsid w:val="537D3F15"/>
    <w:rsid w:val="53834143"/>
    <w:rsid w:val="5385101B"/>
    <w:rsid w:val="538A03E0"/>
    <w:rsid w:val="538C05FC"/>
    <w:rsid w:val="538E6122"/>
    <w:rsid w:val="538F3C48"/>
    <w:rsid w:val="53915C12"/>
    <w:rsid w:val="53951D31"/>
    <w:rsid w:val="539E0D4B"/>
    <w:rsid w:val="539F4C8A"/>
    <w:rsid w:val="53A34DF3"/>
    <w:rsid w:val="53A771E4"/>
    <w:rsid w:val="53A96AB8"/>
    <w:rsid w:val="53AC65A8"/>
    <w:rsid w:val="53B042EA"/>
    <w:rsid w:val="53B37937"/>
    <w:rsid w:val="53B65679"/>
    <w:rsid w:val="53C27B7A"/>
    <w:rsid w:val="53CB1124"/>
    <w:rsid w:val="53D004E8"/>
    <w:rsid w:val="53D02297"/>
    <w:rsid w:val="53DD750E"/>
    <w:rsid w:val="53E0223F"/>
    <w:rsid w:val="53E93358"/>
    <w:rsid w:val="53EB70D0"/>
    <w:rsid w:val="53EC4BF7"/>
    <w:rsid w:val="53EE096F"/>
    <w:rsid w:val="53F57F4F"/>
    <w:rsid w:val="53FC12DE"/>
    <w:rsid w:val="53FE2BF7"/>
    <w:rsid w:val="5402266C"/>
    <w:rsid w:val="540463E4"/>
    <w:rsid w:val="5406215C"/>
    <w:rsid w:val="540939FA"/>
    <w:rsid w:val="54127D1D"/>
    <w:rsid w:val="54167D00"/>
    <w:rsid w:val="54181E8F"/>
    <w:rsid w:val="541859EC"/>
    <w:rsid w:val="541D74A6"/>
    <w:rsid w:val="541F584C"/>
    <w:rsid w:val="54244390"/>
    <w:rsid w:val="5426635A"/>
    <w:rsid w:val="54285E64"/>
    <w:rsid w:val="5429409D"/>
    <w:rsid w:val="542D593B"/>
    <w:rsid w:val="543A3BB4"/>
    <w:rsid w:val="543D53A9"/>
    <w:rsid w:val="543F4C9B"/>
    <w:rsid w:val="544762D1"/>
    <w:rsid w:val="54492049"/>
    <w:rsid w:val="544B4013"/>
    <w:rsid w:val="54501629"/>
    <w:rsid w:val="54505185"/>
    <w:rsid w:val="545509EE"/>
    <w:rsid w:val="545729B8"/>
    <w:rsid w:val="545C1D7C"/>
    <w:rsid w:val="54686973"/>
    <w:rsid w:val="5474356A"/>
    <w:rsid w:val="54774E08"/>
    <w:rsid w:val="547846DC"/>
    <w:rsid w:val="5479292E"/>
    <w:rsid w:val="547C5F7A"/>
    <w:rsid w:val="547E6196"/>
    <w:rsid w:val="547F5A6B"/>
    <w:rsid w:val="54817A35"/>
    <w:rsid w:val="548328B3"/>
    <w:rsid w:val="548412D3"/>
    <w:rsid w:val="54866DF9"/>
    <w:rsid w:val="548B08B3"/>
    <w:rsid w:val="548D00AB"/>
    <w:rsid w:val="54907C78"/>
    <w:rsid w:val="5495528E"/>
    <w:rsid w:val="549C3935"/>
    <w:rsid w:val="549C661D"/>
    <w:rsid w:val="54A51975"/>
    <w:rsid w:val="54A61249"/>
    <w:rsid w:val="54AA19D8"/>
    <w:rsid w:val="54AA5C7B"/>
    <w:rsid w:val="54AB2D04"/>
    <w:rsid w:val="54B24092"/>
    <w:rsid w:val="54B75204"/>
    <w:rsid w:val="54B756AE"/>
    <w:rsid w:val="54BC281B"/>
    <w:rsid w:val="54BF230B"/>
    <w:rsid w:val="54C016F5"/>
    <w:rsid w:val="54C811C0"/>
    <w:rsid w:val="54C94F38"/>
    <w:rsid w:val="54D1276A"/>
    <w:rsid w:val="54D51B2F"/>
    <w:rsid w:val="54D9517B"/>
    <w:rsid w:val="54DA7145"/>
    <w:rsid w:val="54DB5397"/>
    <w:rsid w:val="54E35E0B"/>
    <w:rsid w:val="54E56216"/>
    <w:rsid w:val="54E63D3C"/>
    <w:rsid w:val="54E83610"/>
    <w:rsid w:val="54EA382C"/>
    <w:rsid w:val="54EA55DA"/>
    <w:rsid w:val="54EB459D"/>
    <w:rsid w:val="54EE3C23"/>
    <w:rsid w:val="54F64668"/>
    <w:rsid w:val="54FD6B73"/>
    <w:rsid w:val="54FE1085"/>
    <w:rsid w:val="55020B76"/>
    <w:rsid w:val="55050666"/>
    <w:rsid w:val="55083CB2"/>
    <w:rsid w:val="55085A60"/>
    <w:rsid w:val="550E7937"/>
    <w:rsid w:val="55110DB9"/>
    <w:rsid w:val="5512068D"/>
    <w:rsid w:val="551268DF"/>
    <w:rsid w:val="552A59D6"/>
    <w:rsid w:val="552D196B"/>
    <w:rsid w:val="552D54C7"/>
    <w:rsid w:val="552E7E0B"/>
    <w:rsid w:val="55313209"/>
    <w:rsid w:val="55344AA7"/>
    <w:rsid w:val="55363B13"/>
    <w:rsid w:val="553700F3"/>
    <w:rsid w:val="55393E6B"/>
    <w:rsid w:val="553A3451"/>
    <w:rsid w:val="553B5E36"/>
    <w:rsid w:val="5540169E"/>
    <w:rsid w:val="55480552"/>
    <w:rsid w:val="55491250"/>
    <w:rsid w:val="55524F2D"/>
    <w:rsid w:val="5559450E"/>
    <w:rsid w:val="555962BC"/>
    <w:rsid w:val="555B2034"/>
    <w:rsid w:val="555F5D4F"/>
    <w:rsid w:val="5560764A"/>
    <w:rsid w:val="55621614"/>
    <w:rsid w:val="556233C2"/>
    <w:rsid w:val="556829A3"/>
    <w:rsid w:val="556A2277"/>
    <w:rsid w:val="556C2493"/>
    <w:rsid w:val="556F5ADF"/>
    <w:rsid w:val="55711857"/>
    <w:rsid w:val="55713605"/>
    <w:rsid w:val="55760C1C"/>
    <w:rsid w:val="557B4484"/>
    <w:rsid w:val="557E5D22"/>
    <w:rsid w:val="55821CB6"/>
    <w:rsid w:val="558275C0"/>
    <w:rsid w:val="55837179"/>
    <w:rsid w:val="558477DD"/>
    <w:rsid w:val="558508A8"/>
    <w:rsid w:val="558E2409"/>
    <w:rsid w:val="558F1CDD"/>
    <w:rsid w:val="55911EF9"/>
    <w:rsid w:val="55983288"/>
    <w:rsid w:val="559B0682"/>
    <w:rsid w:val="55A35789"/>
    <w:rsid w:val="55A41C2D"/>
    <w:rsid w:val="55A57753"/>
    <w:rsid w:val="55A734CB"/>
    <w:rsid w:val="55AA246D"/>
    <w:rsid w:val="55AC288F"/>
    <w:rsid w:val="55AFEC14"/>
    <w:rsid w:val="55B41744"/>
    <w:rsid w:val="55B654BC"/>
    <w:rsid w:val="55BF0815"/>
    <w:rsid w:val="55C027DF"/>
    <w:rsid w:val="55C53951"/>
    <w:rsid w:val="55C71477"/>
    <w:rsid w:val="55CA0F6B"/>
    <w:rsid w:val="55CF2045"/>
    <w:rsid w:val="55D122F6"/>
    <w:rsid w:val="55D3606E"/>
    <w:rsid w:val="55D41DE6"/>
    <w:rsid w:val="55D83684"/>
    <w:rsid w:val="55DB3175"/>
    <w:rsid w:val="55EA3310"/>
    <w:rsid w:val="55EC3435"/>
    <w:rsid w:val="55F10BEA"/>
    <w:rsid w:val="55F11BC9"/>
    <w:rsid w:val="55F12998"/>
    <w:rsid w:val="55F252DD"/>
    <w:rsid w:val="55F3226C"/>
    <w:rsid w:val="55F61D5C"/>
    <w:rsid w:val="55F85AD5"/>
    <w:rsid w:val="55FA6408"/>
    <w:rsid w:val="5604091D"/>
    <w:rsid w:val="56040F00"/>
    <w:rsid w:val="56066443"/>
    <w:rsid w:val="560B3A5A"/>
    <w:rsid w:val="560E70A6"/>
    <w:rsid w:val="561843C9"/>
    <w:rsid w:val="56226E9B"/>
    <w:rsid w:val="562763BA"/>
    <w:rsid w:val="563034C0"/>
    <w:rsid w:val="56327239"/>
    <w:rsid w:val="563611BE"/>
    <w:rsid w:val="563A60ED"/>
    <w:rsid w:val="563C00B7"/>
    <w:rsid w:val="563D5BDD"/>
    <w:rsid w:val="56466840"/>
    <w:rsid w:val="564725B8"/>
    <w:rsid w:val="5647612C"/>
    <w:rsid w:val="56505911"/>
    <w:rsid w:val="565076BF"/>
    <w:rsid w:val="56513109"/>
    <w:rsid w:val="56521689"/>
    <w:rsid w:val="565371AF"/>
    <w:rsid w:val="56576C9F"/>
    <w:rsid w:val="565D5647"/>
    <w:rsid w:val="566118CC"/>
    <w:rsid w:val="5661367A"/>
    <w:rsid w:val="56633896"/>
    <w:rsid w:val="56690780"/>
    <w:rsid w:val="566C201F"/>
    <w:rsid w:val="566C4B50"/>
    <w:rsid w:val="56707A15"/>
    <w:rsid w:val="567315FF"/>
    <w:rsid w:val="56764C4B"/>
    <w:rsid w:val="56777341"/>
    <w:rsid w:val="567C3952"/>
    <w:rsid w:val="567C6706"/>
    <w:rsid w:val="567E247E"/>
    <w:rsid w:val="56861332"/>
    <w:rsid w:val="568630E0"/>
    <w:rsid w:val="56890E23"/>
    <w:rsid w:val="568D446F"/>
    <w:rsid w:val="568E01E7"/>
    <w:rsid w:val="56942848"/>
    <w:rsid w:val="56952964"/>
    <w:rsid w:val="569F31F6"/>
    <w:rsid w:val="56A417B8"/>
    <w:rsid w:val="56A45C5C"/>
    <w:rsid w:val="56A874FB"/>
    <w:rsid w:val="56A93273"/>
    <w:rsid w:val="56AA3137"/>
    <w:rsid w:val="56AF6ADB"/>
    <w:rsid w:val="56BC6214"/>
    <w:rsid w:val="56BD287A"/>
    <w:rsid w:val="56BD76A4"/>
    <w:rsid w:val="56C34335"/>
    <w:rsid w:val="56C50387"/>
    <w:rsid w:val="56C66CC8"/>
    <w:rsid w:val="56C67981"/>
    <w:rsid w:val="56C97471"/>
    <w:rsid w:val="56CA56C3"/>
    <w:rsid w:val="56CB31E9"/>
    <w:rsid w:val="56CE7DF8"/>
    <w:rsid w:val="56DF0A43"/>
    <w:rsid w:val="56E04EE6"/>
    <w:rsid w:val="56E61DD1"/>
    <w:rsid w:val="56E85B49"/>
    <w:rsid w:val="56E878F7"/>
    <w:rsid w:val="56E905C9"/>
    <w:rsid w:val="56F3629C"/>
    <w:rsid w:val="56F7FEB0"/>
    <w:rsid w:val="56F95FA8"/>
    <w:rsid w:val="570A3D11"/>
    <w:rsid w:val="570D1F6E"/>
    <w:rsid w:val="571050A0"/>
    <w:rsid w:val="57120E18"/>
    <w:rsid w:val="5712706A"/>
    <w:rsid w:val="57154464"/>
    <w:rsid w:val="571921A6"/>
    <w:rsid w:val="571A6B81"/>
    <w:rsid w:val="571D3121"/>
    <w:rsid w:val="572052E3"/>
    <w:rsid w:val="5721105B"/>
    <w:rsid w:val="5728063B"/>
    <w:rsid w:val="57297951"/>
    <w:rsid w:val="57305E0A"/>
    <w:rsid w:val="573B5557"/>
    <w:rsid w:val="57437223"/>
    <w:rsid w:val="574511ED"/>
    <w:rsid w:val="57476D14"/>
    <w:rsid w:val="574F560F"/>
    <w:rsid w:val="575925A3"/>
    <w:rsid w:val="575E22AF"/>
    <w:rsid w:val="57603B80"/>
    <w:rsid w:val="57607DD5"/>
    <w:rsid w:val="57631674"/>
    <w:rsid w:val="5765363E"/>
    <w:rsid w:val="576970BE"/>
    <w:rsid w:val="576F0018"/>
    <w:rsid w:val="576F626A"/>
    <w:rsid w:val="57743881"/>
    <w:rsid w:val="577675F9"/>
    <w:rsid w:val="57770C7B"/>
    <w:rsid w:val="57792C45"/>
    <w:rsid w:val="577D2735"/>
    <w:rsid w:val="57827D4C"/>
    <w:rsid w:val="57842D57"/>
    <w:rsid w:val="5794182D"/>
    <w:rsid w:val="57945CD1"/>
    <w:rsid w:val="5799298C"/>
    <w:rsid w:val="579D2DD8"/>
    <w:rsid w:val="579D4B86"/>
    <w:rsid w:val="57A35F14"/>
    <w:rsid w:val="57A557E8"/>
    <w:rsid w:val="57AA2DFF"/>
    <w:rsid w:val="57B27F05"/>
    <w:rsid w:val="57B343A9"/>
    <w:rsid w:val="57B7551B"/>
    <w:rsid w:val="57B7A9D1"/>
    <w:rsid w:val="57B8364E"/>
    <w:rsid w:val="57B974E6"/>
    <w:rsid w:val="57BB500C"/>
    <w:rsid w:val="57C540DC"/>
    <w:rsid w:val="57CF387D"/>
    <w:rsid w:val="57D52571"/>
    <w:rsid w:val="57D60097"/>
    <w:rsid w:val="57D8796C"/>
    <w:rsid w:val="57DD4F82"/>
    <w:rsid w:val="57E26A3C"/>
    <w:rsid w:val="57E5625B"/>
    <w:rsid w:val="57E77B60"/>
    <w:rsid w:val="57EC1669"/>
    <w:rsid w:val="57EF4CB5"/>
    <w:rsid w:val="57F10A2D"/>
    <w:rsid w:val="57F329F7"/>
    <w:rsid w:val="57F549C2"/>
    <w:rsid w:val="57F81DBC"/>
    <w:rsid w:val="58022C3B"/>
    <w:rsid w:val="580249E9"/>
    <w:rsid w:val="58044C05"/>
    <w:rsid w:val="5805272B"/>
    <w:rsid w:val="580544D9"/>
    <w:rsid w:val="580764A3"/>
    <w:rsid w:val="580A1AEF"/>
    <w:rsid w:val="580C1D0B"/>
    <w:rsid w:val="58150BC0"/>
    <w:rsid w:val="58160494"/>
    <w:rsid w:val="581B5AAA"/>
    <w:rsid w:val="581D5CC6"/>
    <w:rsid w:val="581F685D"/>
    <w:rsid w:val="58201313"/>
    <w:rsid w:val="58226E39"/>
    <w:rsid w:val="58311772"/>
    <w:rsid w:val="58366D88"/>
    <w:rsid w:val="5838665C"/>
    <w:rsid w:val="58387FAF"/>
    <w:rsid w:val="583A0626"/>
    <w:rsid w:val="583A3979"/>
    <w:rsid w:val="583B7EFB"/>
    <w:rsid w:val="583C439E"/>
    <w:rsid w:val="583D1EC5"/>
    <w:rsid w:val="583F3E8F"/>
    <w:rsid w:val="58403763"/>
    <w:rsid w:val="58421289"/>
    <w:rsid w:val="58466FCB"/>
    <w:rsid w:val="58490869"/>
    <w:rsid w:val="584B2834"/>
    <w:rsid w:val="584D3066"/>
    <w:rsid w:val="58515970"/>
    <w:rsid w:val="5853793A"/>
    <w:rsid w:val="585B059D"/>
    <w:rsid w:val="585D2567"/>
    <w:rsid w:val="585F1E3B"/>
    <w:rsid w:val="58643B01"/>
    <w:rsid w:val="5866141B"/>
    <w:rsid w:val="58694A68"/>
    <w:rsid w:val="586D2463"/>
    <w:rsid w:val="5870229A"/>
    <w:rsid w:val="58704048"/>
    <w:rsid w:val="587873A1"/>
    <w:rsid w:val="587A09A5"/>
    <w:rsid w:val="587F24DD"/>
    <w:rsid w:val="587F34F3"/>
    <w:rsid w:val="587F428B"/>
    <w:rsid w:val="58825949"/>
    <w:rsid w:val="58873140"/>
    <w:rsid w:val="5889510A"/>
    <w:rsid w:val="588C0756"/>
    <w:rsid w:val="589046EA"/>
    <w:rsid w:val="58935F89"/>
    <w:rsid w:val="5895585D"/>
    <w:rsid w:val="589D0BB5"/>
    <w:rsid w:val="589D2031"/>
    <w:rsid w:val="589F64EC"/>
    <w:rsid w:val="58A12453"/>
    <w:rsid w:val="58A41F44"/>
    <w:rsid w:val="58A67A6A"/>
    <w:rsid w:val="58A81A34"/>
    <w:rsid w:val="58A91308"/>
    <w:rsid w:val="58A957AC"/>
    <w:rsid w:val="58AD704A"/>
    <w:rsid w:val="58AE4B70"/>
    <w:rsid w:val="58B92F82"/>
    <w:rsid w:val="58BA52C3"/>
    <w:rsid w:val="58C223CA"/>
    <w:rsid w:val="58C63C68"/>
    <w:rsid w:val="58C779E0"/>
    <w:rsid w:val="58C83E84"/>
    <w:rsid w:val="58C85C32"/>
    <w:rsid w:val="58CB127E"/>
    <w:rsid w:val="58CD6A5F"/>
    <w:rsid w:val="58D04AE7"/>
    <w:rsid w:val="58D36385"/>
    <w:rsid w:val="58D72319"/>
    <w:rsid w:val="58DA5965"/>
    <w:rsid w:val="58DE239C"/>
    <w:rsid w:val="58DF4D2A"/>
    <w:rsid w:val="58E10EF1"/>
    <w:rsid w:val="58E30CBE"/>
    <w:rsid w:val="58E32A6C"/>
    <w:rsid w:val="58E97957"/>
    <w:rsid w:val="58ED38EB"/>
    <w:rsid w:val="58EE31BF"/>
    <w:rsid w:val="58F20F01"/>
    <w:rsid w:val="58F24A5D"/>
    <w:rsid w:val="58F44C79"/>
    <w:rsid w:val="58F95A7C"/>
    <w:rsid w:val="58FA1B64"/>
    <w:rsid w:val="58FE12B9"/>
    <w:rsid w:val="591C0E16"/>
    <w:rsid w:val="59205A6E"/>
    <w:rsid w:val="592163C9"/>
    <w:rsid w:val="59271254"/>
    <w:rsid w:val="592D1F39"/>
    <w:rsid w:val="593212FE"/>
    <w:rsid w:val="594159E5"/>
    <w:rsid w:val="59457283"/>
    <w:rsid w:val="594B0611"/>
    <w:rsid w:val="594B23BF"/>
    <w:rsid w:val="594C6863"/>
    <w:rsid w:val="594D6137"/>
    <w:rsid w:val="594F3C5E"/>
    <w:rsid w:val="59505C28"/>
    <w:rsid w:val="59590F80"/>
    <w:rsid w:val="59594ADC"/>
    <w:rsid w:val="5960230F"/>
    <w:rsid w:val="596811C3"/>
    <w:rsid w:val="59723DF0"/>
    <w:rsid w:val="59771406"/>
    <w:rsid w:val="59771696"/>
    <w:rsid w:val="597A4A53"/>
    <w:rsid w:val="597C07CB"/>
    <w:rsid w:val="597E2795"/>
    <w:rsid w:val="59845D68"/>
    <w:rsid w:val="598633F7"/>
    <w:rsid w:val="59875AED"/>
    <w:rsid w:val="59883613"/>
    <w:rsid w:val="598A113A"/>
    <w:rsid w:val="599124C8"/>
    <w:rsid w:val="59943D66"/>
    <w:rsid w:val="59952D85"/>
    <w:rsid w:val="599B3347"/>
    <w:rsid w:val="599E0C2C"/>
    <w:rsid w:val="599E4BE5"/>
    <w:rsid w:val="59A31EB1"/>
    <w:rsid w:val="59B9557B"/>
    <w:rsid w:val="59BB0154"/>
    <w:rsid w:val="59BB12F3"/>
    <w:rsid w:val="59BE0DE3"/>
    <w:rsid w:val="59C363FA"/>
    <w:rsid w:val="59DB3743"/>
    <w:rsid w:val="59DB7BE7"/>
    <w:rsid w:val="59DE3233"/>
    <w:rsid w:val="59E92304"/>
    <w:rsid w:val="59EC76FE"/>
    <w:rsid w:val="59EF5441"/>
    <w:rsid w:val="59F82547"/>
    <w:rsid w:val="59FD7B5D"/>
    <w:rsid w:val="5A011459"/>
    <w:rsid w:val="5A0709DC"/>
    <w:rsid w:val="5A0802B0"/>
    <w:rsid w:val="5A096502"/>
    <w:rsid w:val="5A0F3A5D"/>
    <w:rsid w:val="5A0F7891"/>
    <w:rsid w:val="5A1629CD"/>
    <w:rsid w:val="5A20384C"/>
    <w:rsid w:val="5A2055FA"/>
    <w:rsid w:val="5A221372"/>
    <w:rsid w:val="5A290952"/>
    <w:rsid w:val="5A2C0443"/>
    <w:rsid w:val="5A3115B5"/>
    <w:rsid w:val="5A355549"/>
    <w:rsid w:val="5A3A490E"/>
    <w:rsid w:val="5A427C66"/>
    <w:rsid w:val="5A47527D"/>
    <w:rsid w:val="5A4E660B"/>
    <w:rsid w:val="5A504131"/>
    <w:rsid w:val="5A5359CF"/>
    <w:rsid w:val="5A557999"/>
    <w:rsid w:val="5A56726E"/>
    <w:rsid w:val="5A584D94"/>
    <w:rsid w:val="5A5A0B0C"/>
    <w:rsid w:val="5A67192E"/>
    <w:rsid w:val="5A690D4F"/>
    <w:rsid w:val="5A6951F3"/>
    <w:rsid w:val="5A696FA1"/>
    <w:rsid w:val="5A70032F"/>
    <w:rsid w:val="5A706581"/>
    <w:rsid w:val="5A7140A7"/>
    <w:rsid w:val="5A736072"/>
    <w:rsid w:val="5A76346C"/>
    <w:rsid w:val="5A7D47FA"/>
    <w:rsid w:val="5A821E11"/>
    <w:rsid w:val="5A851901"/>
    <w:rsid w:val="5A865DA5"/>
    <w:rsid w:val="5A8738CB"/>
    <w:rsid w:val="5A8913F1"/>
    <w:rsid w:val="5A8B33BB"/>
    <w:rsid w:val="5A8E07B6"/>
    <w:rsid w:val="5A8E2EAB"/>
    <w:rsid w:val="5A90452E"/>
    <w:rsid w:val="5A9A35FE"/>
    <w:rsid w:val="5A9A53AC"/>
    <w:rsid w:val="5A9F6E67"/>
    <w:rsid w:val="5AA25DC7"/>
    <w:rsid w:val="5AA4447D"/>
    <w:rsid w:val="5AA77AC9"/>
    <w:rsid w:val="5AB32912"/>
    <w:rsid w:val="5AB7558E"/>
    <w:rsid w:val="5AB83A84"/>
    <w:rsid w:val="5ABB5323"/>
    <w:rsid w:val="5ABF4E13"/>
    <w:rsid w:val="5AC62645"/>
    <w:rsid w:val="5AC643F3"/>
    <w:rsid w:val="5AC93FB2"/>
    <w:rsid w:val="5ACD39D4"/>
    <w:rsid w:val="5ACD5782"/>
    <w:rsid w:val="5ACE5056"/>
    <w:rsid w:val="5AD54636"/>
    <w:rsid w:val="5ADA7E9F"/>
    <w:rsid w:val="5ADC156B"/>
    <w:rsid w:val="5ADC3C17"/>
    <w:rsid w:val="5ADD34EB"/>
    <w:rsid w:val="5AE14D89"/>
    <w:rsid w:val="5AE605F2"/>
    <w:rsid w:val="5AE740C9"/>
    <w:rsid w:val="5AE96334"/>
    <w:rsid w:val="5AEB5C08"/>
    <w:rsid w:val="5AEC105F"/>
    <w:rsid w:val="5AEC372E"/>
    <w:rsid w:val="5AF251E8"/>
    <w:rsid w:val="5AF30F60"/>
    <w:rsid w:val="5AF50835"/>
    <w:rsid w:val="5AF820D3"/>
    <w:rsid w:val="5AF85079"/>
    <w:rsid w:val="5AFC7E15"/>
    <w:rsid w:val="5AFF7905"/>
    <w:rsid w:val="5AFFFB63"/>
    <w:rsid w:val="5B0311A3"/>
    <w:rsid w:val="5B062A42"/>
    <w:rsid w:val="5B0A62C6"/>
    <w:rsid w:val="5B0B62AA"/>
    <w:rsid w:val="5B0D5B7E"/>
    <w:rsid w:val="5B123195"/>
    <w:rsid w:val="5B136F0D"/>
    <w:rsid w:val="5B150DF8"/>
    <w:rsid w:val="5B152C85"/>
    <w:rsid w:val="5B1F3B03"/>
    <w:rsid w:val="5B24736C"/>
    <w:rsid w:val="5B2555BE"/>
    <w:rsid w:val="5B2B24A8"/>
    <w:rsid w:val="5B307ABF"/>
    <w:rsid w:val="5B3475AF"/>
    <w:rsid w:val="5B3752F1"/>
    <w:rsid w:val="5B3E21DC"/>
    <w:rsid w:val="5B417F1E"/>
    <w:rsid w:val="5B4377F2"/>
    <w:rsid w:val="5B445318"/>
    <w:rsid w:val="5B461090"/>
    <w:rsid w:val="5B490B80"/>
    <w:rsid w:val="5B4F43E9"/>
    <w:rsid w:val="5B5C08B4"/>
    <w:rsid w:val="5B5E07F4"/>
    <w:rsid w:val="5B5E462C"/>
    <w:rsid w:val="5B661732"/>
    <w:rsid w:val="5B667984"/>
    <w:rsid w:val="5B6B0AF7"/>
    <w:rsid w:val="5B6B6D49"/>
    <w:rsid w:val="5B6C3BFE"/>
    <w:rsid w:val="5B6E411E"/>
    <w:rsid w:val="5B702F2C"/>
    <w:rsid w:val="5B70435F"/>
    <w:rsid w:val="5B726329"/>
    <w:rsid w:val="5B751975"/>
    <w:rsid w:val="5B752BA3"/>
    <w:rsid w:val="5B7756EE"/>
    <w:rsid w:val="5B793214"/>
    <w:rsid w:val="5B7C4AB2"/>
    <w:rsid w:val="5B8322E4"/>
    <w:rsid w:val="5B885B4D"/>
    <w:rsid w:val="5B8F2A37"/>
    <w:rsid w:val="5B920779"/>
    <w:rsid w:val="5B9242D5"/>
    <w:rsid w:val="5B977B3E"/>
    <w:rsid w:val="5BA109BC"/>
    <w:rsid w:val="5BA6081C"/>
    <w:rsid w:val="5BA65FD3"/>
    <w:rsid w:val="5BA83AF9"/>
    <w:rsid w:val="5BAE7FE7"/>
    <w:rsid w:val="5BAF4E87"/>
    <w:rsid w:val="5BB24978"/>
    <w:rsid w:val="5BB26726"/>
    <w:rsid w:val="5BB57758"/>
    <w:rsid w:val="5BBB1A7E"/>
    <w:rsid w:val="5BBE50CA"/>
    <w:rsid w:val="5BC245CE"/>
    <w:rsid w:val="5BC621D1"/>
    <w:rsid w:val="5BCE7A03"/>
    <w:rsid w:val="5BCF72D8"/>
    <w:rsid w:val="5BD3501A"/>
    <w:rsid w:val="5BDB0702"/>
    <w:rsid w:val="5BDF1381"/>
    <w:rsid w:val="5BDF3E07"/>
    <w:rsid w:val="5BE663CF"/>
    <w:rsid w:val="5BF14F23"/>
    <w:rsid w:val="5BF31218"/>
    <w:rsid w:val="5BF40AEC"/>
    <w:rsid w:val="5BF60D08"/>
    <w:rsid w:val="5BF84A80"/>
    <w:rsid w:val="5C024D80"/>
    <w:rsid w:val="5C0827EA"/>
    <w:rsid w:val="5C0A0310"/>
    <w:rsid w:val="5C0F5926"/>
    <w:rsid w:val="5C133668"/>
    <w:rsid w:val="5C1473E0"/>
    <w:rsid w:val="5C191E38"/>
    <w:rsid w:val="5C1B251D"/>
    <w:rsid w:val="5C1E3DBB"/>
    <w:rsid w:val="5C2869E8"/>
    <w:rsid w:val="5C292E8C"/>
    <w:rsid w:val="5C2A2760"/>
    <w:rsid w:val="5C2B284A"/>
    <w:rsid w:val="5C2C2D25"/>
    <w:rsid w:val="5C2E75D1"/>
    <w:rsid w:val="5C311D40"/>
    <w:rsid w:val="5C3D6937"/>
    <w:rsid w:val="5C4516B9"/>
    <w:rsid w:val="5C471564"/>
    <w:rsid w:val="5C4E644E"/>
    <w:rsid w:val="5C537F09"/>
    <w:rsid w:val="5C5A0499"/>
    <w:rsid w:val="5C6914DA"/>
    <w:rsid w:val="5C6A5252"/>
    <w:rsid w:val="5C732359"/>
    <w:rsid w:val="5C734107"/>
    <w:rsid w:val="5C761E49"/>
    <w:rsid w:val="5C780E51"/>
    <w:rsid w:val="5C781AEA"/>
    <w:rsid w:val="5C7F2AAC"/>
    <w:rsid w:val="5C8400C2"/>
    <w:rsid w:val="5C841E70"/>
    <w:rsid w:val="5C89392A"/>
    <w:rsid w:val="5C8A31FF"/>
    <w:rsid w:val="5C9347A9"/>
    <w:rsid w:val="5C9C18B0"/>
    <w:rsid w:val="5C9C7BEE"/>
    <w:rsid w:val="5C9D098E"/>
    <w:rsid w:val="5CA512FE"/>
    <w:rsid w:val="5CA70254"/>
    <w:rsid w:val="5CA93FCD"/>
    <w:rsid w:val="5CB00EB7"/>
    <w:rsid w:val="5CB84210"/>
    <w:rsid w:val="5CBFDD89"/>
    <w:rsid w:val="5CC11316"/>
    <w:rsid w:val="5CC26E3C"/>
    <w:rsid w:val="5CC277B7"/>
    <w:rsid w:val="5CC74453"/>
    <w:rsid w:val="5CC91F79"/>
    <w:rsid w:val="5CCE57E1"/>
    <w:rsid w:val="5CD10E2D"/>
    <w:rsid w:val="5CD86660"/>
    <w:rsid w:val="5CDFF5CF"/>
    <w:rsid w:val="5CE15514"/>
    <w:rsid w:val="5CEC51D4"/>
    <w:rsid w:val="5CEF4132"/>
    <w:rsid w:val="5CF039A9"/>
    <w:rsid w:val="5CF113B2"/>
    <w:rsid w:val="5CF25EAD"/>
    <w:rsid w:val="5CF8460C"/>
    <w:rsid w:val="5CFB497D"/>
    <w:rsid w:val="5CFC40FC"/>
    <w:rsid w:val="5CFE461E"/>
    <w:rsid w:val="5CFF3BED"/>
    <w:rsid w:val="5D017965"/>
    <w:rsid w:val="5D041203"/>
    <w:rsid w:val="5D0B07E3"/>
    <w:rsid w:val="5D0E2082"/>
    <w:rsid w:val="5D172CE4"/>
    <w:rsid w:val="5D1A4582"/>
    <w:rsid w:val="5D1E4F86"/>
    <w:rsid w:val="5D1F7DEB"/>
    <w:rsid w:val="5D2247F2"/>
    <w:rsid w:val="5D2418A5"/>
    <w:rsid w:val="5D3513BC"/>
    <w:rsid w:val="5D373386"/>
    <w:rsid w:val="5D3A2E77"/>
    <w:rsid w:val="5D3E2967"/>
    <w:rsid w:val="5D3F4F5B"/>
    <w:rsid w:val="5D4635C9"/>
    <w:rsid w:val="5D494E68"/>
    <w:rsid w:val="5D4B6E32"/>
    <w:rsid w:val="5D54237B"/>
    <w:rsid w:val="5D5932FD"/>
    <w:rsid w:val="5D5D285B"/>
    <w:rsid w:val="5D6323CD"/>
    <w:rsid w:val="5D645228"/>
    <w:rsid w:val="5D656145"/>
    <w:rsid w:val="5D6F2B20"/>
    <w:rsid w:val="5D722610"/>
    <w:rsid w:val="5D7B626B"/>
    <w:rsid w:val="5D89252A"/>
    <w:rsid w:val="5D902A97"/>
    <w:rsid w:val="5D944335"/>
    <w:rsid w:val="5D9500AD"/>
    <w:rsid w:val="5D9B2974"/>
    <w:rsid w:val="5D9F0F2C"/>
    <w:rsid w:val="5DA0717E"/>
    <w:rsid w:val="5DAA7FFC"/>
    <w:rsid w:val="5DB03139"/>
    <w:rsid w:val="5DB20C5F"/>
    <w:rsid w:val="5DB6DE8A"/>
    <w:rsid w:val="5DB91FED"/>
    <w:rsid w:val="5DBB5D65"/>
    <w:rsid w:val="5DBE5A30"/>
    <w:rsid w:val="5DC145E1"/>
    <w:rsid w:val="5DCD5A99"/>
    <w:rsid w:val="5DD140D6"/>
    <w:rsid w:val="5DD46E27"/>
    <w:rsid w:val="5DD62B9F"/>
    <w:rsid w:val="5DDB1F64"/>
    <w:rsid w:val="5DE51E64"/>
    <w:rsid w:val="5DE828D3"/>
    <w:rsid w:val="5DE84681"/>
    <w:rsid w:val="5DEC4171"/>
    <w:rsid w:val="5DF272AD"/>
    <w:rsid w:val="5DFD637E"/>
    <w:rsid w:val="5E0019CA"/>
    <w:rsid w:val="5E056FE1"/>
    <w:rsid w:val="5E086AD1"/>
    <w:rsid w:val="5E0B4875"/>
    <w:rsid w:val="5E0D40E7"/>
    <w:rsid w:val="5E162F9C"/>
    <w:rsid w:val="5E196F30"/>
    <w:rsid w:val="5E1B2CA8"/>
    <w:rsid w:val="5E251431"/>
    <w:rsid w:val="5E287173"/>
    <w:rsid w:val="5E2D4815"/>
    <w:rsid w:val="5E343D6A"/>
    <w:rsid w:val="5E345B18"/>
    <w:rsid w:val="5E371164"/>
    <w:rsid w:val="5E3873B6"/>
    <w:rsid w:val="5E3DC31A"/>
    <w:rsid w:val="5E420235"/>
    <w:rsid w:val="5E443FAD"/>
    <w:rsid w:val="5E453881"/>
    <w:rsid w:val="5E4A0E97"/>
    <w:rsid w:val="5E4F2952"/>
    <w:rsid w:val="5E542418"/>
    <w:rsid w:val="5E5835B4"/>
    <w:rsid w:val="5E5B30A5"/>
    <w:rsid w:val="5E5D0BCB"/>
    <w:rsid w:val="5E5F36D4"/>
    <w:rsid w:val="5E6D09FC"/>
    <w:rsid w:val="5E6E2DD8"/>
    <w:rsid w:val="5E6F08FE"/>
    <w:rsid w:val="5E700844"/>
    <w:rsid w:val="5E7423B8"/>
    <w:rsid w:val="5E766130"/>
    <w:rsid w:val="5E7D74BF"/>
    <w:rsid w:val="5E83507C"/>
    <w:rsid w:val="5E8819C0"/>
    <w:rsid w:val="5E8D6BE9"/>
    <w:rsid w:val="5E8E347A"/>
    <w:rsid w:val="5E9B6682"/>
    <w:rsid w:val="5E9B7945"/>
    <w:rsid w:val="5E9D190F"/>
    <w:rsid w:val="5EA22A81"/>
    <w:rsid w:val="5EA92116"/>
    <w:rsid w:val="5EAA7B88"/>
    <w:rsid w:val="5EAE7678"/>
    <w:rsid w:val="5EC2745F"/>
    <w:rsid w:val="5EC724E8"/>
    <w:rsid w:val="5ED03A93"/>
    <w:rsid w:val="5ED12224"/>
    <w:rsid w:val="5ED94EE3"/>
    <w:rsid w:val="5EDA221B"/>
    <w:rsid w:val="5EE17A4E"/>
    <w:rsid w:val="5EEC63F2"/>
    <w:rsid w:val="5EF01A3F"/>
    <w:rsid w:val="5EF332DD"/>
    <w:rsid w:val="5EF62DCD"/>
    <w:rsid w:val="5EF84D97"/>
    <w:rsid w:val="5EFA466C"/>
    <w:rsid w:val="5EFD23AE"/>
    <w:rsid w:val="5EFF7ED4"/>
    <w:rsid w:val="5F021772"/>
    <w:rsid w:val="5F025C16"/>
    <w:rsid w:val="5F0454EA"/>
    <w:rsid w:val="5F0833B8"/>
    <w:rsid w:val="5F0E6369"/>
    <w:rsid w:val="5F181622"/>
    <w:rsid w:val="5F1C6CD8"/>
    <w:rsid w:val="5F21609C"/>
    <w:rsid w:val="5F2E2567"/>
    <w:rsid w:val="5F3202A9"/>
    <w:rsid w:val="5F351B48"/>
    <w:rsid w:val="5F3A0F0C"/>
    <w:rsid w:val="5F465B03"/>
    <w:rsid w:val="5F49114F"/>
    <w:rsid w:val="5F4B4EC7"/>
    <w:rsid w:val="5F4C0C3F"/>
    <w:rsid w:val="5F4D1265"/>
    <w:rsid w:val="5F5875E4"/>
    <w:rsid w:val="5F5D2E4C"/>
    <w:rsid w:val="5F5F4E16"/>
    <w:rsid w:val="5F645F89"/>
    <w:rsid w:val="5F661D01"/>
    <w:rsid w:val="5F6661A5"/>
    <w:rsid w:val="5F69359F"/>
    <w:rsid w:val="5F6B37BB"/>
    <w:rsid w:val="5F6B7317"/>
    <w:rsid w:val="5F724B4A"/>
    <w:rsid w:val="5F795ED8"/>
    <w:rsid w:val="5F7979DB"/>
    <w:rsid w:val="5F7A1C50"/>
    <w:rsid w:val="5F7E2C27"/>
    <w:rsid w:val="5F7F1015"/>
    <w:rsid w:val="5F7F2DC3"/>
    <w:rsid w:val="5F864151"/>
    <w:rsid w:val="5F88611B"/>
    <w:rsid w:val="5F893C41"/>
    <w:rsid w:val="5F8D3732"/>
    <w:rsid w:val="5F8F74AA"/>
    <w:rsid w:val="5F906D7E"/>
    <w:rsid w:val="5F9745B0"/>
    <w:rsid w:val="5F9A5E4E"/>
    <w:rsid w:val="5FA016B7"/>
    <w:rsid w:val="5FA34D03"/>
    <w:rsid w:val="5FA8056B"/>
    <w:rsid w:val="5FA97E40"/>
    <w:rsid w:val="5FAA9F96"/>
    <w:rsid w:val="5FAB3BB8"/>
    <w:rsid w:val="5FB213EA"/>
    <w:rsid w:val="5FB24F46"/>
    <w:rsid w:val="5FB52902"/>
    <w:rsid w:val="5FB567E4"/>
    <w:rsid w:val="5FBC73E1"/>
    <w:rsid w:val="5FBFC27F"/>
    <w:rsid w:val="5FC66C44"/>
    <w:rsid w:val="5FC92290"/>
    <w:rsid w:val="5FCD7FD2"/>
    <w:rsid w:val="5FCE38DA"/>
    <w:rsid w:val="5FD41360"/>
    <w:rsid w:val="5FD72BFF"/>
    <w:rsid w:val="5FDA449D"/>
    <w:rsid w:val="5FDB26EF"/>
    <w:rsid w:val="5FDD2B5A"/>
    <w:rsid w:val="5FDE3F8D"/>
    <w:rsid w:val="5FE01C28"/>
    <w:rsid w:val="5FE1582B"/>
    <w:rsid w:val="5FE570CA"/>
    <w:rsid w:val="5FE61B61"/>
    <w:rsid w:val="5FE61D4E"/>
    <w:rsid w:val="5FE62E42"/>
    <w:rsid w:val="5FEB0458"/>
    <w:rsid w:val="5FEE13E9"/>
    <w:rsid w:val="5FF11845"/>
    <w:rsid w:val="5FF23595"/>
    <w:rsid w:val="5FF3BF3C"/>
    <w:rsid w:val="5FF7215C"/>
    <w:rsid w:val="5FF92B75"/>
    <w:rsid w:val="5FFA069B"/>
    <w:rsid w:val="5FFE462F"/>
    <w:rsid w:val="600D0592"/>
    <w:rsid w:val="6014175D"/>
    <w:rsid w:val="601654D5"/>
    <w:rsid w:val="6017124D"/>
    <w:rsid w:val="601C4AB5"/>
    <w:rsid w:val="601E082E"/>
    <w:rsid w:val="601E25DC"/>
    <w:rsid w:val="601F24C6"/>
    <w:rsid w:val="60213E7A"/>
    <w:rsid w:val="60234096"/>
    <w:rsid w:val="6028345A"/>
    <w:rsid w:val="603040BD"/>
    <w:rsid w:val="60326E5F"/>
    <w:rsid w:val="604638DA"/>
    <w:rsid w:val="604858AA"/>
    <w:rsid w:val="60567FC7"/>
    <w:rsid w:val="605E6E7C"/>
    <w:rsid w:val="606049A2"/>
    <w:rsid w:val="6065645C"/>
    <w:rsid w:val="607E12CC"/>
    <w:rsid w:val="60844B35"/>
    <w:rsid w:val="608B0DC0"/>
    <w:rsid w:val="608C39E9"/>
    <w:rsid w:val="608D150F"/>
    <w:rsid w:val="608F7035"/>
    <w:rsid w:val="60963565"/>
    <w:rsid w:val="60964868"/>
    <w:rsid w:val="60966616"/>
    <w:rsid w:val="609805E0"/>
    <w:rsid w:val="60A56859"/>
    <w:rsid w:val="60A725D1"/>
    <w:rsid w:val="60A9459B"/>
    <w:rsid w:val="60AB67B4"/>
    <w:rsid w:val="60AD570E"/>
    <w:rsid w:val="60AE3960"/>
    <w:rsid w:val="60AE7E03"/>
    <w:rsid w:val="60AF76D8"/>
    <w:rsid w:val="60B30F76"/>
    <w:rsid w:val="60C05441"/>
    <w:rsid w:val="60C56EFB"/>
    <w:rsid w:val="60C57A73"/>
    <w:rsid w:val="60C66647"/>
    <w:rsid w:val="60C70EC5"/>
    <w:rsid w:val="60D158A0"/>
    <w:rsid w:val="60D710F4"/>
    <w:rsid w:val="60DA0BF8"/>
    <w:rsid w:val="60DA29A7"/>
    <w:rsid w:val="60E05AE3"/>
    <w:rsid w:val="60E23609"/>
    <w:rsid w:val="60E26F9B"/>
    <w:rsid w:val="60E750C3"/>
    <w:rsid w:val="60EA43CC"/>
    <w:rsid w:val="60EC6236"/>
    <w:rsid w:val="60F03F78"/>
    <w:rsid w:val="60F35816"/>
    <w:rsid w:val="60F65306"/>
    <w:rsid w:val="60FA6BA5"/>
    <w:rsid w:val="60FB291D"/>
    <w:rsid w:val="60FD0443"/>
    <w:rsid w:val="60FD7F14"/>
    <w:rsid w:val="60FF240D"/>
    <w:rsid w:val="61047A23"/>
    <w:rsid w:val="610A2B60"/>
    <w:rsid w:val="610B0DB2"/>
    <w:rsid w:val="610C4B2A"/>
    <w:rsid w:val="611A0FF5"/>
    <w:rsid w:val="611B6B1B"/>
    <w:rsid w:val="61241BF4"/>
    <w:rsid w:val="61250239"/>
    <w:rsid w:val="61265BEC"/>
    <w:rsid w:val="612754C0"/>
    <w:rsid w:val="612B4FB0"/>
    <w:rsid w:val="6131633F"/>
    <w:rsid w:val="613F6CAD"/>
    <w:rsid w:val="614442C4"/>
    <w:rsid w:val="61447E20"/>
    <w:rsid w:val="614B38A4"/>
    <w:rsid w:val="6151253D"/>
    <w:rsid w:val="6155202D"/>
    <w:rsid w:val="61554209"/>
    <w:rsid w:val="615736B4"/>
    <w:rsid w:val="61573FF7"/>
    <w:rsid w:val="61585C3E"/>
    <w:rsid w:val="615A7643"/>
    <w:rsid w:val="615E35D8"/>
    <w:rsid w:val="61630BEE"/>
    <w:rsid w:val="6166423A"/>
    <w:rsid w:val="61736957"/>
    <w:rsid w:val="6175447D"/>
    <w:rsid w:val="617E49B4"/>
    <w:rsid w:val="617F52FC"/>
    <w:rsid w:val="61880654"/>
    <w:rsid w:val="61882403"/>
    <w:rsid w:val="61903065"/>
    <w:rsid w:val="61932B55"/>
    <w:rsid w:val="6198016C"/>
    <w:rsid w:val="61A44245"/>
    <w:rsid w:val="61A66D2D"/>
    <w:rsid w:val="61AA1F63"/>
    <w:rsid w:val="61AD00BB"/>
    <w:rsid w:val="61AE1836"/>
    <w:rsid w:val="61AF1333"/>
    <w:rsid w:val="61AF6787"/>
    <w:rsid w:val="61B53A89"/>
    <w:rsid w:val="61B74A96"/>
    <w:rsid w:val="61B9080E"/>
    <w:rsid w:val="61C40F61"/>
    <w:rsid w:val="61C6117D"/>
    <w:rsid w:val="61C96577"/>
    <w:rsid w:val="61D27B22"/>
    <w:rsid w:val="61D469AF"/>
    <w:rsid w:val="61D5316E"/>
    <w:rsid w:val="61D75138"/>
    <w:rsid w:val="61D94A0C"/>
    <w:rsid w:val="61DE2022"/>
    <w:rsid w:val="61DF5D9B"/>
    <w:rsid w:val="61E11B13"/>
    <w:rsid w:val="61E37639"/>
    <w:rsid w:val="61E81904"/>
    <w:rsid w:val="61EB5299"/>
    <w:rsid w:val="61EC7E6A"/>
    <w:rsid w:val="61F07FA8"/>
    <w:rsid w:val="61F25ACE"/>
    <w:rsid w:val="61F555BE"/>
    <w:rsid w:val="61F5736C"/>
    <w:rsid w:val="61F71336"/>
    <w:rsid w:val="61FA2BD4"/>
    <w:rsid w:val="62013F63"/>
    <w:rsid w:val="62051CA5"/>
    <w:rsid w:val="620579B7"/>
    <w:rsid w:val="62083543"/>
    <w:rsid w:val="6208709F"/>
    <w:rsid w:val="62092E18"/>
    <w:rsid w:val="620B4DE2"/>
    <w:rsid w:val="620B6B90"/>
    <w:rsid w:val="620D0B5A"/>
    <w:rsid w:val="620F042E"/>
    <w:rsid w:val="620F48D2"/>
    <w:rsid w:val="62115FED"/>
    <w:rsid w:val="62143C96"/>
    <w:rsid w:val="62196E86"/>
    <w:rsid w:val="621974FF"/>
    <w:rsid w:val="621E2D67"/>
    <w:rsid w:val="622163B3"/>
    <w:rsid w:val="62265778"/>
    <w:rsid w:val="622A5268"/>
    <w:rsid w:val="622D4D58"/>
    <w:rsid w:val="623065F6"/>
    <w:rsid w:val="62375BD7"/>
    <w:rsid w:val="62377985"/>
    <w:rsid w:val="623936FD"/>
    <w:rsid w:val="623A1223"/>
    <w:rsid w:val="623C143F"/>
    <w:rsid w:val="623C4F9B"/>
    <w:rsid w:val="624125B1"/>
    <w:rsid w:val="624C78D4"/>
    <w:rsid w:val="624D71A8"/>
    <w:rsid w:val="6251517D"/>
    <w:rsid w:val="62586279"/>
    <w:rsid w:val="625B5262"/>
    <w:rsid w:val="625E7607"/>
    <w:rsid w:val="62624078"/>
    <w:rsid w:val="62634C1E"/>
    <w:rsid w:val="626559E9"/>
    <w:rsid w:val="62675858"/>
    <w:rsid w:val="62683FE2"/>
    <w:rsid w:val="626C3AD2"/>
    <w:rsid w:val="626F711E"/>
    <w:rsid w:val="62711CD6"/>
    <w:rsid w:val="6271733B"/>
    <w:rsid w:val="62744735"/>
    <w:rsid w:val="62764C4B"/>
    <w:rsid w:val="62797F9D"/>
    <w:rsid w:val="627B3D15"/>
    <w:rsid w:val="628030DA"/>
    <w:rsid w:val="62816E52"/>
    <w:rsid w:val="628232F6"/>
    <w:rsid w:val="628726BA"/>
    <w:rsid w:val="62886432"/>
    <w:rsid w:val="62890576"/>
    <w:rsid w:val="628D3A49"/>
    <w:rsid w:val="629152E7"/>
    <w:rsid w:val="62976675"/>
    <w:rsid w:val="629923ED"/>
    <w:rsid w:val="629B43B7"/>
    <w:rsid w:val="62A07FC0"/>
    <w:rsid w:val="62A212A2"/>
    <w:rsid w:val="62A3501A"/>
    <w:rsid w:val="62A768B8"/>
    <w:rsid w:val="62AA0157"/>
    <w:rsid w:val="62B334AF"/>
    <w:rsid w:val="62B40FD5"/>
    <w:rsid w:val="62B62164"/>
    <w:rsid w:val="62BE1C11"/>
    <w:rsid w:val="62BE1E0E"/>
    <w:rsid w:val="62BE675C"/>
    <w:rsid w:val="62C0797A"/>
    <w:rsid w:val="62C3746A"/>
    <w:rsid w:val="62C67088"/>
    <w:rsid w:val="62CD2097"/>
    <w:rsid w:val="62D55D6A"/>
    <w:rsid w:val="62D6719E"/>
    <w:rsid w:val="62DA61D7"/>
    <w:rsid w:val="62E47B0C"/>
    <w:rsid w:val="62EA49F7"/>
    <w:rsid w:val="62EC6772"/>
    <w:rsid w:val="62F31AFE"/>
    <w:rsid w:val="62F53AC8"/>
    <w:rsid w:val="6303092A"/>
    <w:rsid w:val="63043D0B"/>
    <w:rsid w:val="630531DA"/>
    <w:rsid w:val="63057A83"/>
    <w:rsid w:val="630E6937"/>
    <w:rsid w:val="630F445E"/>
    <w:rsid w:val="631657EC"/>
    <w:rsid w:val="631B1054"/>
    <w:rsid w:val="632A1297"/>
    <w:rsid w:val="632F68AE"/>
    <w:rsid w:val="63304B00"/>
    <w:rsid w:val="63381C06"/>
    <w:rsid w:val="633A772C"/>
    <w:rsid w:val="633B34A5"/>
    <w:rsid w:val="63414F5F"/>
    <w:rsid w:val="6341642D"/>
    <w:rsid w:val="634265E1"/>
    <w:rsid w:val="63493E13"/>
    <w:rsid w:val="63495BC1"/>
    <w:rsid w:val="634D6CB0"/>
    <w:rsid w:val="63506F50"/>
    <w:rsid w:val="63512CC8"/>
    <w:rsid w:val="63534C92"/>
    <w:rsid w:val="635A392B"/>
    <w:rsid w:val="635A7DCF"/>
    <w:rsid w:val="635D166D"/>
    <w:rsid w:val="635D341B"/>
    <w:rsid w:val="635D78BF"/>
    <w:rsid w:val="63612F0B"/>
    <w:rsid w:val="63622617"/>
    <w:rsid w:val="6367429A"/>
    <w:rsid w:val="637575FD"/>
    <w:rsid w:val="637864A7"/>
    <w:rsid w:val="637C5F97"/>
    <w:rsid w:val="63822E81"/>
    <w:rsid w:val="638C3D00"/>
    <w:rsid w:val="639826A5"/>
    <w:rsid w:val="639C3F43"/>
    <w:rsid w:val="639D3C37"/>
    <w:rsid w:val="639F1C85"/>
    <w:rsid w:val="639F57E1"/>
    <w:rsid w:val="639F74F6"/>
    <w:rsid w:val="63A31776"/>
    <w:rsid w:val="63A423C9"/>
    <w:rsid w:val="63A86D8C"/>
    <w:rsid w:val="63AD43A2"/>
    <w:rsid w:val="63B514A9"/>
    <w:rsid w:val="63C811DC"/>
    <w:rsid w:val="63C96D02"/>
    <w:rsid w:val="63CE4319"/>
    <w:rsid w:val="63D01E3F"/>
    <w:rsid w:val="63D500F7"/>
    <w:rsid w:val="63D77671"/>
    <w:rsid w:val="63EB0A27"/>
    <w:rsid w:val="63F43D7F"/>
    <w:rsid w:val="63F7E695"/>
    <w:rsid w:val="63F903F0"/>
    <w:rsid w:val="63F975E8"/>
    <w:rsid w:val="63FF44D2"/>
    <w:rsid w:val="63FFB1E5"/>
    <w:rsid w:val="640900E7"/>
    <w:rsid w:val="641066DF"/>
    <w:rsid w:val="6417181C"/>
    <w:rsid w:val="641B57B0"/>
    <w:rsid w:val="641C5084"/>
    <w:rsid w:val="641E0DFC"/>
    <w:rsid w:val="64243F39"/>
    <w:rsid w:val="642B176B"/>
    <w:rsid w:val="642B3519"/>
    <w:rsid w:val="643979E4"/>
    <w:rsid w:val="644D02AE"/>
    <w:rsid w:val="644E0B58"/>
    <w:rsid w:val="64526CF8"/>
    <w:rsid w:val="645706A8"/>
    <w:rsid w:val="6457430E"/>
    <w:rsid w:val="645E38EF"/>
    <w:rsid w:val="645E569D"/>
    <w:rsid w:val="64644411"/>
    <w:rsid w:val="646507D9"/>
    <w:rsid w:val="646802C9"/>
    <w:rsid w:val="64682077"/>
    <w:rsid w:val="646B1B68"/>
    <w:rsid w:val="646D1D84"/>
    <w:rsid w:val="646D58E0"/>
    <w:rsid w:val="64722EF6"/>
    <w:rsid w:val="6472739A"/>
    <w:rsid w:val="64740A1C"/>
    <w:rsid w:val="64744EC0"/>
    <w:rsid w:val="64746C6E"/>
    <w:rsid w:val="64754C21"/>
    <w:rsid w:val="64760C38"/>
    <w:rsid w:val="647629E6"/>
    <w:rsid w:val="647A63F2"/>
    <w:rsid w:val="64801AB7"/>
    <w:rsid w:val="6486074F"/>
    <w:rsid w:val="64872E45"/>
    <w:rsid w:val="648C220A"/>
    <w:rsid w:val="649015CE"/>
    <w:rsid w:val="64975416"/>
    <w:rsid w:val="64986E00"/>
    <w:rsid w:val="649B244D"/>
    <w:rsid w:val="649E3CEB"/>
    <w:rsid w:val="64A137DB"/>
    <w:rsid w:val="64A547A7"/>
    <w:rsid w:val="64AF5EF8"/>
    <w:rsid w:val="64B27796"/>
    <w:rsid w:val="64B654D9"/>
    <w:rsid w:val="64BB2AEF"/>
    <w:rsid w:val="64C37BF6"/>
    <w:rsid w:val="64C574CA"/>
    <w:rsid w:val="64C86FBA"/>
    <w:rsid w:val="64CC6AAA"/>
    <w:rsid w:val="64CE4C6B"/>
    <w:rsid w:val="64CF7738"/>
    <w:rsid w:val="64D10586"/>
    <w:rsid w:val="64D140C0"/>
    <w:rsid w:val="64D67929"/>
    <w:rsid w:val="64D70FAB"/>
    <w:rsid w:val="64DB6CED"/>
    <w:rsid w:val="64DC68BB"/>
    <w:rsid w:val="64E33DF4"/>
    <w:rsid w:val="64E77440"/>
    <w:rsid w:val="64EA5D18"/>
    <w:rsid w:val="64EF09EB"/>
    <w:rsid w:val="64F16511"/>
    <w:rsid w:val="64F41B5D"/>
    <w:rsid w:val="64F46001"/>
    <w:rsid w:val="64FD4EB5"/>
    <w:rsid w:val="65000502"/>
    <w:rsid w:val="650A312E"/>
    <w:rsid w:val="650E0E71"/>
    <w:rsid w:val="650F37B5"/>
    <w:rsid w:val="650F6997"/>
    <w:rsid w:val="651346D9"/>
    <w:rsid w:val="651A5A67"/>
    <w:rsid w:val="65200BA4"/>
    <w:rsid w:val="65200BE5"/>
    <w:rsid w:val="65242442"/>
    <w:rsid w:val="65257F68"/>
    <w:rsid w:val="652C579B"/>
    <w:rsid w:val="652D6F8B"/>
    <w:rsid w:val="652E32C1"/>
    <w:rsid w:val="653A7EB8"/>
    <w:rsid w:val="65424FBE"/>
    <w:rsid w:val="654900FB"/>
    <w:rsid w:val="654A5C21"/>
    <w:rsid w:val="654C7BEB"/>
    <w:rsid w:val="654E25D6"/>
    <w:rsid w:val="65504EF6"/>
    <w:rsid w:val="65515201"/>
    <w:rsid w:val="65532C0E"/>
    <w:rsid w:val="655645C6"/>
    <w:rsid w:val="655A40B6"/>
    <w:rsid w:val="655B6C95"/>
    <w:rsid w:val="655D7702"/>
    <w:rsid w:val="65660CAD"/>
    <w:rsid w:val="656A4F30"/>
    <w:rsid w:val="656C2A02"/>
    <w:rsid w:val="656E4858"/>
    <w:rsid w:val="656E5DB3"/>
    <w:rsid w:val="657333CA"/>
    <w:rsid w:val="657F1D6E"/>
    <w:rsid w:val="657F3B1C"/>
    <w:rsid w:val="6582360D"/>
    <w:rsid w:val="658253BB"/>
    <w:rsid w:val="65827169"/>
    <w:rsid w:val="6587477F"/>
    <w:rsid w:val="658B0713"/>
    <w:rsid w:val="65984BDE"/>
    <w:rsid w:val="6599219B"/>
    <w:rsid w:val="659B206D"/>
    <w:rsid w:val="659E5E1D"/>
    <w:rsid w:val="65A25A5D"/>
    <w:rsid w:val="65A74E21"/>
    <w:rsid w:val="65B37C6A"/>
    <w:rsid w:val="65B57D4C"/>
    <w:rsid w:val="65B732B6"/>
    <w:rsid w:val="65BA6903"/>
    <w:rsid w:val="65BF03BD"/>
    <w:rsid w:val="65C23A09"/>
    <w:rsid w:val="65C63B99"/>
    <w:rsid w:val="65CE23AE"/>
    <w:rsid w:val="65D63FD8"/>
    <w:rsid w:val="65D73958"/>
    <w:rsid w:val="65D774B5"/>
    <w:rsid w:val="65DA51F7"/>
    <w:rsid w:val="65E10333"/>
    <w:rsid w:val="65E34551"/>
    <w:rsid w:val="65E41BD1"/>
    <w:rsid w:val="65E9368C"/>
    <w:rsid w:val="65F03DD2"/>
    <w:rsid w:val="65F228EF"/>
    <w:rsid w:val="65F73EEA"/>
    <w:rsid w:val="65F8567D"/>
    <w:rsid w:val="65F91B21"/>
    <w:rsid w:val="65F97EB8"/>
    <w:rsid w:val="65FC33BF"/>
    <w:rsid w:val="66044022"/>
    <w:rsid w:val="66081D64"/>
    <w:rsid w:val="660B715E"/>
    <w:rsid w:val="660E4EA0"/>
    <w:rsid w:val="66173D55"/>
    <w:rsid w:val="6618187B"/>
    <w:rsid w:val="661C136B"/>
    <w:rsid w:val="661F0E5C"/>
    <w:rsid w:val="662E109F"/>
    <w:rsid w:val="66303069"/>
    <w:rsid w:val="66361D5E"/>
    <w:rsid w:val="66415276"/>
    <w:rsid w:val="66432D9C"/>
    <w:rsid w:val="66443116"/>
    <w:rsid w:val="664B39FF"/>
    <w:rsid w:val="66521231"/>
    <w:rsid w:val="665E1984"/>
    <w:rsid w:val="665E3732"/>
    <w:rsid w:val="665E7BD6"/>
    <w:rsid w:val="66630D48"/>
    <w:rsid w:val="66633CE5"/>
    <w:rsid w:val="666845B1"/>
    <w:rsid w:val="666E12E3"/>
    <w:rsid w:val="667016B7"/>
    <w:rsid w:val="667747F4"/>
    <w:rsid w:val="66794A10"/>
    <w:rsid w:val="667C62AE"/>
    <w:rsid w:val="667E3DD4"/>
    <w:rsid w:val="66827145"/>
    <w:rsid w:val="66903B07"/>
    <w:rsid w:val="669870E7"/>
    <w:rsid w:val="66A001EE"/>
    <w:rsid w:val="66A51361"/>
    <w:rsid w:val="66AB26EF"/>
    <w:rsid w:val="66AC6B93"/>
    <w:rsid w:val="66AF3FED"/>
    <w:rsid w:val="66B07D06"/>
    <w:rsid w:val="66B15F58"/>
    <w:rsid w:val="66B5531C"/>
    <w:rsid w:val="66B71094"/>
    <w:rsid w:val="66B94E0C"/>
    <w:rsid w:val="66CA352C"/>
    <w:rsid w:val="66CA526B"/>
    <w:rsid w:val="66D00E86"/>
    <w:rsid w:val="66D87988"/>
    <w:rsid w:val="66DB2FD4"/>
    <w:rsid w:val="66E005EB"/>
    <w:rsid w:val="66E14363"/>
    <w:rsid w:val="66E318BB"/>
    <w:rsid w:val="66E77E0F"/>
    <w:rsid w:val="66F45E44"/>
    <w:rsid w:val="66F9345B"/>
    <w:rsid w:val="66FB3353"/>
    <w:rsid w:val="670267B3"/>
    <w:rsid w:val="670A5668"/>
    <w:rsid w:val="670A6088"/>
    <w:rsid w:val="670D6F06"/>
    <w:rsid w:val="670F7122"/>
    <w:rsid w:val="671D183F"/>
    <w:rsid w:val="671F2E6B"/>
    <w:rsid w:val="6722430F"/>
    <w:rsid w:val="67226E55"/>
    <w:rsid w:val="67254250"/>
    <w:rsid w:val="672C246B"/>
    <w:rsid w:val="672F3320"/>
    <w:rsid w:val="6732696D"/>
    <w:rsid w:val="67346B89"/>
    <w:rsid w:val="67361805"/>
    <w:rsid w:val="673821D5"/>
    <w:rsid w:val="673B7F17"/>
    <w:rsid w:val="673F51D8"/>
    <w:rsid w:val="67452B44"/>
    <w:rsid w:val="674C3ED2"/>
    <w:rsid w:val="674E0CAE"/>
    <w:rsid w:val="674F751F"/>
    <w:rsid w:val="675039C2"/>
    <w:rsid w:val="675E0250"/>
    <w:rsid w:val="67674868"/>
    <w:rsid w:val="67694A84"/>
    <w:rsid w:val="67696AA4"/>
    <w:rsid w:val="676A4358"/>
    <w:rsid w:val="676B2121"/>
    <w:rsid w:val="676C00D0"/>
    <w:rsid w:val="6779459B"/>
    <w:rsid w:val="677F057C"/>
    <w:rsid w:val="677F6056"/>
    <w:rsid w:val="678161BB"/>
    <w:rsid w:val="6784541A"/>
    <w:rsid w:val="67876CB8"/>
    <w:rsid w:val="678C0773"/>
    <w:rsid w:val="678E44EB"/>
    <w:rsid w:val="679413D5"/>
    <w:rsid w:val="67966EFB"/>
    <w:rsid w:val="67A05FCC"/>
    <w:rsid w:val="67A400BF"/>
    <w:rsid w:val="67A41618"/>
    <w:rsid w:val="67A54BE1"/>
    <w:rsid w:val="67A67CD5"/>
    <w:rsid w:val="67A755AC"/>
    <w:rsid w:val="67A96C2F"/>
    <w:rsid w:val="67AC2BC3"/>
    <w:rsid w:val="67AE693B"/>
    <w:rsid w:val="67B11A97"/>
    <w:rsid w:val="67B35CFF"/>
    <w:rsid w:val="67B657F0"/>
    <w:rsid w:val="67B6759E"/>
    <w:rsid w:val="67B83316"/>
    <w:rsid w:val="67BA0E3C"/>
    <w:rsid w:val="67D04899"/>
    <w:rsid w:val="67D068B1"/>
    <w:rsid w:val="67D16185"/>
    <w:rsid w:val="67D363A2"/>
    <w:rsid w:val="67D46EF3"/>
    <w:rsid w:val="67D791FB"/>
    <w:rsid w:val="67D839B8"/>
    <w:rsid w:val="67DC5329"/>
    <w:rsid w:val="67DFAD63"/>
    <w:rsid w:val="67E4410B"/>
    <w:rsid w:val="67E67E83"/>
    <w:rsid w:val="67E81E4D"/>
    <w:rsid w:val="67EB36EB"/>
    <w:rsid w:val="67EE31DB"/>
    <w:rsid w:val="67F00D02"/>
    <w:rsid w:val="67F3434E"/>
    <w:rsid w:val="67F500C6"/>
    <w:rsid w:val="67F85E08"/>
    <w:rsid w:val="67FC3283"/>
    <w:rsid w:val="67FD1E64"/>
    <w:rsid w:val="68024591"/>
    <w:rsid w:val="68036BBF"/>
    <w:rsid w:val="68194EE5"/>
    <w:rsid w:val="681A5D7E"/>
    <w:rsid w:val="681C0BAB"/>
    <w:rsid w:val="681C1AF7"/>
    <w:rsid w:val="68242759"/>
    <w:rsid w:val="6828049B"/>
    <w:rsid w:val="682B1D3A"/>
    <w:rsid w:val="682B3AE8"/>
    <w:rsid w:val="682E182A"/>
    <w:rsid w:val="682F363C"/>
    <w:rsid w:val="683C5CF5"/>
    <w:rsid w:val="683D381B"/>
    <w:rsid w:val="684D1CB0"/>
    <w:rsid w:val="684E77D6"/>
    <w:rsid w:val="685017A0"/>
    <w:rsid w:val="68534DEC"/>
    <w:rsid w:val="68541290"/>
    <w:rsid w:val="68552CA8"/>
    <w:rsid w:val="685755C8"/>
    <w:rsid w:val="68580655"/>
    <w:rsid w:val="685C0145"/>
    <w:rsid w:val="685F19E3"/>
    <w:rsid w:val="685F7C35"/>
    <w:rsid w:val="686314D3"/>
    <w:rsid w:val="68725BBA"/>
    <w:rsid w:val="6873723D"/>
    <w:rsid w:val="68752292"/>
    <w:rsid w:val="687920A3"/>
    <w:rsid w:val="687A681D"/>
    <w:rsid w:val="687C2595"/>
    <w:rsid w:val="687E00BB"/>
    <w:rsid w:val="687F5BE1"/>
    <w:rsid w:val="6885769C"/>
    <w:rsid w:val="68896A60"/>
    <w:rsid w:val="688B27D8"/>
    <w:rsid w:val="688B4586"/>
    <w:rsid w:val="6890443D"/>
    <w:rsid w:val="68923B40"/>
    <w:rsid w:val="68946690"/>
    <w:rsid w:val="689B286C"/>
    <w:rsid w:val="689E250C"/>
    <w:rsid w:val="68A65864"/>
    <w:rsid w:val="68AB4C28"/>
    <w:rsid w:val="68B41D2F"/>
    <w:rsid w:val="68C33D20"/>
    <w:rsid w:val="68D221B5"/>
    <w:rsid w:val="68D26659"/>
    <w:rsid w:val="68D4417F"/>
    <w:rsid w:val="68D45F2D"/>
    <w:rsid w:val="68DB3760"/>
    <w:rsid w:val="68E02B24"/>
    <w:rsid w:val="68E1689C"/>
    <w:rsid w:val="68E51EE8"/>
    <w:rsid w:val="68EF0FB9"/>
    <w:rsid w:val="68F00A95"/>
    <w:rsid w:val="68F20AA9"/>
    <w:rsid w:val="68F640F6"/>
    <w:rsid w:val="68FD36D6"/>
    <w:rsid w:val="69017C31"/>
    <w:rsid w:val="6905258B"/>
    <w:rsid w:val="6908207B"/>
    <w:rsid w:val="690A5DF3"/>
    <w:rsid w:val="690D143F"/>
    <w:rsid w:val="69166986"/>
    <w:rsid w:val="691D5B26"/>
    <w:rsid w:val="69236EB5"/>
    <w:rsid w:val="692844CB"/>
    <w:rsid w:val="692A0C26"/>
    <w:rsid w:val="692D1AE1"/>
    <w:rsid w:val="692F13B6"/>
    <w:rsid w:val="692F2CB7"/>
    <w:rsid w:val="693410C2"/>
    <w:rsid w:val="693922F2"/>
    <w:rsid w:val="693B41FE"/>
    <w:rsid w:val="69407A67"/>
    <w:rsid w:val="694110E9"/>
    <w:rsid w:val="69423179"/>
    <w:rsid w:val="694251D7"/>
    <w:rsid w:val="69446A6A"/>
    <w:rsid w:val="6946402E"/>
    <w:rsid w:val="69482477"/>
    <w:rsid w:val="6949563F"/>
    <w:rsid w:val="69594684"/>
    <w:rsid w:val="69602435"/>
    <w:rsid w:val="69674FF3"/>
    <w:rsid w:val="696C43B8"/>
    <w:rsid w:val="696F3EA8"/>
    <w:rsid w:val="697308AB"/>
    <w:rsid w:val="6974326C"/>
    <w:rsid w:val="69752CD6"/>
    <w:rsid w:val="697B45FB"/>
    <w:rsid w:val="69831701"/>
    <w:rsid w:val="69833542"/>
    <w:rsid w:val="69851D54"/>
    <w:rsid w:val="69872FA0"/>
    <w:rsid w:val="69874162"/>
    <w:rsid w:val="698931BC"/>
    <w:rsid w:val="698E432E"/>
    <w:rsid w:val="698F62F8"/>
    <w:rsid w:val="69937B96"/>
    <w:rsid w:val="69951B60"/>
    <w:rsid w:val="699D0A15"/>
    <w:rsid w:val="699F478D"/>
    <w:rsid w:val="69A00868"/>
    <w:rsid w:val="69B12712"/>
    <w:rsid w:val="69B31FE7"/>
    <w:rsid w:val="69B55D5F"/>
    <w:rsid w:val="69B61AD7"/>
    <w:rsid w:val="69B83AA1"/>
    <w:rsid w:val="69B875FD"/>
    <w:rsid w:val="69B87647"/>
    <w:rsid w:val="69BB70ED"/>
    <w:rsid w:val="69BD2E65"/>
    <w:rsid w:val="69CA2B35"/>
    <w:rsid w:val="69CB5582"/>
    <w:rsid w:val="69CE5072"/>
    <w:rsid w:val="69D07214"/>
    <w:rsid w:val="69D1246D"/>
    <w:rsid w:val="69D151A9"/>
    <w:rsid w:val="69D63F27"/>
    <w:rsid w:val="69D93053"/>
    <w:rsid w:val="69E93C5A"/>
    <w:rsid w:val="69E95A08"/>
    <w:rsid w:val="69F10627"/>
    <w:rsid w:val="69F525FF"/>
    <w:rsid w:val="69FB573C"/>
    <w:rsid w:val="69FF522C"/>
    <w:rsid w:val="6A002C04"/>
    <w:rsid w:val="6A0817D7"/>
    <w:rsid w:val="6A097E59"/>
    <w:rsid w:val="6A0B1E23"/>
    <w:rsid w:val="6A0B3BD1"/>
    <w:rsid w:val="6A0E546F"/>
    <w:rsid w:val="6A1011E7"/>
    <w:rsid w:val="6A116D0D"/>
    <w:rsid w:val="6A130CD7"/>
    <w:rsid w:val="6A154A4F"/>
    <w:rsid w:val="6A1B7B8C"/>
    <w:rsid w:val="6A1F767C"/>
    <w:rsid w:val="6A32497F"/>
    <w:rsid w:val="6A333127"/>
    <w:rsid w:val="6A413A96"/>
    <w:rsid w:val="6A415844"/>
    <w:rsid w:val="6A4175F2"/>
    <w:rsid w:val="6A4470E3"/>
    <w:rsid w:val="6A4946F9"/>
    <w:rsid w:val="6A4B0471"/>
    <w:rsid w:val="6A4C5F97"/>
    <w:rsid w:val="6A4E1D0F"/>
    <w:rsid w:val="6A4E3ABD"/>
    <w:rsid w:val="6A4F412A"/>
    <w:rsid w:val="6A570BC4"/>
    <w:rsid w:val="6A57218B"/>
    <w:rsid w:val="6A58493C"/>
    <w:rsid w:val="6A590DE0"/>
    <w:rsid w:val="6A5C61DA"/>
    <w:rsid w:val="6A617C95"/>
    <w:rsid w:val="6A647785"/>
    <w:rsid w:val="6A650922"/>
    <w:rsid w:val="6A682DD1"/>
    <w:rsid w:val="6A6D1C85"/>
    <w:rsid w:val="6A6E4160"/>
    <w:rsid w:val="6A70612A"/>
    <w:rsid w:val="6A707701"/>
    <w:rsid w:val="6A7F45BF"/>
    <w:rsid w:val="6A837C0B"/>
    <w:rsid w:val="6A85011B"/>
    <w:rsid w:val="6A8706F1"/>
    <w:rsid w:val="6A8B4D12"/>
    <w:rsid w:val="6A8F3B8F"/>
    <w:rsid w:val="6A9260A0"/>
    <w:rsid w:val="6A933BC6"/>
    <w:rsid w:val="6A975464"/>
    <w:rsid w:val="6A9A26BF"/>
    <w:rsid w:val="6A9B4D03"/>
    <w:rsid w:val="6A9E228F"/>
    <w:rsid w:val="6AA14535"/>
    <w:rsid w:val="6AA47B81"/>
    <w:rsid w:val="6AA8002E"/>
    <w:rsid w:val="6AAB53B4"/>
    <w:rsid w:val="6AB16F13"/>
    <w:rsid w:val="6AB853DB"/>
    <w:rsid w:val="6AB9525A"/>
    <w:rsid w:val="6ABE0C43"/>
    <w:rsid w:val="6ABE50E7"/>
    <w:rsid w:val="6AC02C0D"/>
    <w:rsid w:val="6AC124E1"/>
    <w:rsid w:val="6AC16985"/>
    <w:rsid w:val="6AC326FD"/>
    <w:rsid w:val="6AC427CE"/>
    <w:rsid w:val="6AC63F9C"/>
    <w:rsid w:val="6ACA41DD"/>
    <w:rsid w:val="6ACE4BFE"/>
    <w:rsid w:val="6ADA35A3"/>
    <w:rsid w:val="6ADB7A47"/>
    <w:rsid w:val="6ADC37BF"/>
    <w:rsid w:val="6AE10DD5"/>
    <w:rsid w:val="6AE12B83"/>
    <w:rsid w:val="6AE34B4E"/>
    <w:rsid w:val="6AED1528"/>
    <w:rsid w:val="6AED777A"/>
    <w:rsid w:val="6AF40B09"/>
    <w:rsid w:val="6AF503DD"/>
    <w:rsid w:val="6AF7022D"/>
    <w:rsid w:val="6AFC003E"/>
    <w:rsid w:val="6AFC5C0F"/>
    <w:rsid w:val="6AFE7CBB"/>
    <w:rsid w:val="6AFF300A"/>
    <w:rsid w:val="6B036F9E"/>
    <w:rsid w:val="6B07083C"/>
    <w:rsid w:val="6B0A3E88"/>
    <w:rsid w:val="6B0D3978"/>
    <w:rsid w:val="6B113469"/>
    <w:rsid w:val="6B120F8F"/>
    <w:rsid w:val="6B1271E1"/>
    <w:rsid w:val="6B147755"/>
    <w:rsid w:val="6B182A49"/>
    <w:rsid w:val="6B225676"/>
    <w:rsid w:val="6B2C02A3"/>
    <w:rsid w:val="6B2D401B"/>
    <w:rsid w:val="6B2D5DC9"/>
    <w:rsid w:val="6B2F38EF"/>
    <w:rsid w:val="6B321631"/>
    <w:rsid w:val="6B331493"/>
    <w:rsid w:val="6B347157"/>
    <w:rsid w:val="6B3727A3"/>
    <w:rsid w:val="6B3929BF"/>
    <w:rsid w:val="6B39651C"/>
    <w:rsid w:val="6B3A2BB1"/>
    <w:rsid w:val="6B4078AA"/>
    <w:rsid w:val="6B451364"/>
    <w:rsid w:val="6B4D0219"/>
    <w:rsid w:val="6B5048B1"/>
    <w:rsid w:val="6B517D09"/>
    <w:rsid w:val="6B560E7C"/>
    <w:rsid w:val="6B625A72"/>
    <w:rsid w:val="6B637A3C"/>
    <w:rsid w:val="6B6D4417"/>
    <w:rsid w:val="6B7457A6"/>
    <w:rsid w:val="6B7E4876"/>
    <w:rsid w:val="6B851761"/>
    <w:rsid w:val="6B8754D9"/>
    <w:rsid w:val="6B881251"/>
    <w:rsid w:val="6B8D0D5A"/>
    <w:rsid w:val="6B930BEB"/>
    <w:rsid w:val="6B9419A4"/>
    <w:rsid w:val="6B947BF6"/>
    <w:rsid w:val="6B9E0A74"/>
    <w:rsid w:val="6B9F7803"/>
    <w:rsid w:val="6B9F7B6E"/>
    <w:rsid w:val="6BA50055"/>
    <w:rsid w:val="6BA53BB1"/>
    <w:rsid w:val="6BA75B7B"/>
    <w:rsid w:val="6BAF4A30"/>
    <w:rsid w:val="6BB56DDB"/>
    <w:rsid w:val="6BB67B6C"/>
    <w:rsid w:val="6BBC7DF7"/>
    <w:rsid w:val="6BC4672D"/>
    <w:rsid w:val="6BC47A19"/>
    <w:rsid w:val="6BC71D79"/>
    <w:rsid w:val="6BCC3834"/>
    <w:rsid w:val="6BCE4EB6"/>
    <w:rsid w:val="6BCF0C2E"/>
    <w:rsid w:val="6BD334AD"/>
    <w:rsid w:val="6BD34BC2"/>
    <w:rsid w:val="6BD44496"/>
    <w:rsid w:val="6BD821D8"/>
    <w:rsid w:val="6BD915C1"/>
    <w:rsid w:val="6BD91777"/>
    <w:rsid w:val="6BDB3A77"/>
    <w:rsid w:val="6BE24E05"/>
    <w:rsid w:val="6BE37E48"/>
    <w:rsid w:val="6BE566A3"/>
    <w:rsid w:val="6BEC17E0"/>
    <w:rsid w:val="6BF55889"/>
    <w:rsid w:val="6BF76FC7"/>
    <w:rsid w:val="6C007039"/>
    <w:rsid w:val="6C032026"/>
    <w:rsid w:val="6C08348F"/>
    <w:rsid w:val="6C0C4EE5"/>
    <w:rsid w:val="6C0F54CE"/>
    <w:rsid w:val="6C111246"/>
    <w:rsid w:val="6C21592D"/>
    <w:rsid w:val="6C223454"/>
    <w:rsid w:val="6C2471CC"/>
    <w:rsid w:val="6C276CBC"/>
    <w:rsid w:val="6C292A34"/>
    <w:rsid w:val="6C36516A"/>
    <w:rsid w:val="6C3E1C54"/>
    <w:rsid w:val="6C467142"/>
    <w:rsid w:val="6C4D6722"/>
    <w:rsid w:val="6C4E4249"/>
    <w:rsid w:val="6C4E5FF7"/>
    <w:rsid w:val="6C506213"/>
    <w:rsid w:val="6C53360D"/>
    <w:rsid w:val="6C5D448C"/>
    <w:rsid w:val="6C627CF4"/>
    <w:rsid w:val="6C661592"/>
    <w:rsid w:val="6C6D0B73"/>
    <w:rsid w:val="6C6E0447"/>
    <w:rsid w:val="6C700663"/>
    <w:rsid w:val="6C7672FB"/>
    <w:rsid w:val="6C7C7008"/>
    <w:rsid w:val="6C7D4B2E"/>
    <w:rsid w:val="6C7F4402"/>
    <w:rsid w:val="6C832144"/>
    <w:rsid w:val="6C847C6A"/>
    <w:rsid w:val="6C865790"/>
    <w:rsid w:val="6C90660F"/>
    <w:rsid w:val="6C922387"/>
    <w:rsid w:val="6C953C26"/>
    <w:rsid w:val="6CA43E69"/>
    <w:rsid w:val="6CA64085"/>
    <w:rsid w:val="6CA67BE1"/>
    <w:rsid w:val="6CB00A5F"/>
    <w:rsid w:val="6CB467A2"/>
    <w:rsid w:val="6CBF6EF4"/>
    <w:rsid w:val="6CC462B9"/>
    <w:rsid w:val="6CC938CF"/>
    <w:rsid w:val="6CCC34A0"/>
    <w:rsid w:val="6CCD7863"/>
    <w:rsid w:val="6CD26C28"/>
    <w:rsid w:val="6CD41070"/>
    <w:rsid w:val="6CE4695B"/>
    <w:rsid w:val="6CE93F71"/>
    <w:rsid w:val="6CE95D1F"/>
    <w:rsid w:val="6CEB7CE9"/>
    <w:rsid w:val="6CED1CB3"/>
    <w:rsid w:val="6CF027F1"/>
    <w:rsid w:val="6CF22E26"/>
    <w:rsid w:val="6CF50B68"/>
    <w:rsid w:val="6CF748E0"/>
    <w:rsid w:val="6CFE17CB"/>
    <w:rsid w:val="6D0329CB"/>
    <w:rsid w:val="6D040C67"/>
    <w:rsid w:val="6D0F5D7A"/>
    <w:rsid w:val="6D12171A"/>
    <w:rsid w:val="6D17288C"/>
    <w:rsid w:val="6D262AD0"/>
    <w:rsid w:val="6D2F5E28"/>
    <w:rsid w:val="6D3C0545"/>
    <w:rsid w:val="6D465A56"/>
    <w:rsid w:val="6D4672D9"/>
    <w:rsid w:val="6D4B0788"/>
    <w:rsid w:val="6D4CAE67"/>
    <w:rsid w:val="6D4D2752"/>
    <w:rsid w:val="6D543AE1"/>
    <w:rsid w:val="6D5B7104"/>
    <w:rsid w:val="6D5E670D"/>
    <w:rsid w:val="6D6535F8"/>
    <w:rsid w:val="6D6D4BA2"/>
    <w:rsid w:val="6D7158E3"/>
    <w:rsid w:val="6D761CA9"/>
    <w:rsid w:val="6D885ECE"/>
    <w:rsid w:val="6D8C327A"/>
    <w:rsid w:val="6D8D2B4F"/>
    <w:rsid w:val="6D9003EF"/>
    <w:rsid w:val="6D91263F"/>
    <w:rsid w:val="6D943EDD"/>
    <w:rsid w:val="6D967C55"/>
    <w:rsid w:val="6D9739CD"/>
    <w:rsid w:val="6D97577B"/>
    <w:rsid w:val="6DA32372"/>
    <w:rsid w:val="6DA454A8"/>
    <w:rsid w:val="6DA46EF9"/>
    <w:rsid w:val="6DA9222E"/>
    <w:rsid w:val="6DA93E2C"/>
    <w:rsid w:val="6DAF6F69"/>
    <w:rsid w:val="6DB14A8F"/>
    <w:rsid w:val="6DB77BCC"/>
    <w:rsid w:val="6DC76061"/>
    <w:rsid w:val="6DC9002B"/>
    <w:rsid w:val="6DCA06FE"/>
    <w:rsid w:val="6DCC7B1B"/>
    <w:rsid w:val="6DD54C21"/>
    <w:rsid w:val="6DD644F6"/>
    <w:rsid w:val="6DD66EA8"/>
    <w:rsid w:val="6DD864C0"/>
    <w:rsid w:val="6DDB1B0C"/>
    <w:rsid w:val="6DDE15FC"/>
    <w:rsid w:val="6DE24C48"/>
    <w:rsid w:val="6DE24FCE"/>
    <w:rsid w:val="6DE2733E"/>
    <w:rsid w:val="6DE866D9"/>
    <w:rsid w:val="6DEC1F6B"/>
    <w:rsid w:val="6DEE183F"/>
    <w:rsid w:val="6DF5784D"/>
    <w:rsid w:val="6DFDF198"/>
    <w:rsid w:val="6DFF1C9E"/>
    <w:rsid w:val="6E13156C"/>
    <w:rsid w:val="6E1B71F9"/>
    <w:rsid w:val="6E272FA3"/>
    <w:rsid w:val="6E276AFF"/>
    <w:rsid w:val="6E2A65EF"/>
    <w:rsid w:val="6E2C680B"/>
    <w:rsid w:val="6E301E58"/>
    <w:rsid w:val="6E315BD0"/>
    <w:rsid w:val="6E385B6C"/>
    <w:rsid w:val="6E396833"/>
    <w:rsid w:val="6E3A0F28"/>
    <w:rsid w:val="6E3A103C"/>
    <w:rsid w:val="6E3D6323"/>
    <w:rsid w:val="6E414065"/>
    <w:rsid w:val="6E421B8B"/>
    <w:rsid w:val="6E423939"/>
    <w:rsid w:val="6E424713"/>
    <w:rsid w:val="6E470F4F"/>
    <w:rsid w:val="6E494CC8"/>
    <w:rsid w:val="6E4B6C92"/>
    <w:rsid w:val="6E4E0530"/>
    <w:rsid w:val="6E4F6056"/>
    <w:rsid w:val="6E5042A8"/>
    <w:rsid w:val="6E510020"/>
    <w:rsid w:val="6E535B46"/>
    <w:rsid w:val="6E55366C"/>
    <w:rsid w:val="6E5607EB"/>
    <w:rsid w:val="6E5673E4"/>
    <w:rsid w:val="6E587601"/>
    <w:rsid w:val="6E5F098F"/>
    <w:rsid w:val="6E5F44EB"/>
    <w:rsid w:val="6E641B01"/>
    <w:rsid w:val="6E645FA5"/>
    <w:rsid w:val="6E696EE7"/>
    <w:rsid w:val="6E6C09B6"/>
    <w:rsid w:val="6E6E472E"/>
    <w:rsid w:val="6E761835"/>
    <w:rsid w:val="6E7837FF"/>
    <w:rsid w:val="6E7A30D3"/>
    <w:rsid w:val="6E835C07"/>
    <w:rsid w:val="6E855956"/>
    <w:rsid w:val="6E8757F0"/>
    <w:rsid w:val="6E8E3022"/>
    <w:rsid w:val="6E95615F"/>
    <w:rsid w:val="6E957F0D"/>
    <w:rsid w:val="6E981DCB"/>
    <w:rsid w:val="6EA463A2"/>
    <w:rsid w:val="6EA87FFF"/>
    <w:rsid w:val="6EAD16FA"/>
    <w:rsid w:val="6EB02F99"/>
    <w:rsid w:val="6EB26D11"/>
    <w:rsid w:val="6EB50CCD"/>
    <w:rsid w:val="6EB977A6"/>
    <w:rsid w:val="6EBA3E17"/>
    <w:rsid w:val="6EBC36EB"/>
    <w:rsid w:val="6EBD1212"/>
    <w:rsid w:val="6EC95E08"/>
    <w:rsid w:val="6ED36C87"/>
    <w:rsid w:val="6ED50C51"/>
    <w:rsid w:val="6ED76777"/>
    <w:rsid w:val="6EDA0016"/>
    <w:rsid w:val="6EDC1FE0"/>
    <w:rsid w:val="6EDD18B4"/>
    <w:rsid w:val="6EE13152"/>
    <w:rsid w:val="6EE42C42"/>
    <w:rsid w:val="6EE844E0"/>
    <w:rsid w:val="6EED7D49"/>
    <w:rsid w:val="6EF530A1"/>
    <w:rsid w:val="6EF54E4F"/>
    <w:rsid w:val="6EF74724"/>
    <w:rsid w:val="6EF8049C"/>
    <w:rsid w:val="6EFA06B8"/>
    <w:rsid w:val="6EFE3D04"/>
    <w:rsid w:val="6EFF774D"/>
    <w:rsid w:val="6F0926A9"/>
    <w:rsid w:val="6F0A08FB"/>
    <w:rsid w:val="6F11542E"/>
    <w:rsid w:val="6F174DC6"/>
    <w:rsid w:val="6F1A6664"/>
    <w:rsid w:val="6F1BF622"/>
    <w:rsid w:val="6F1F3C7A"/>
    <w:rsid w:val="6F235519"/>
    <w:rsid w:val="6F241291"/>
    <w:rsid w:val="6F286FD3"/>
    <w:rsid w:val="6F2A4AF9"/>
    <w:rsid w:val="6F2D283B"/>
    <w:rsid w:val="6F2F210F"/>
    <w:rsid w:val="6F3040D9"/>
    <w:rsid w:val="6F343BCA"/>
    <w:rsid w:val="6F3AE5A7"/>
    <w:rsid w:val="6F3B4F58"/>
    <w:rsid w:val="6F412D76"/>
    <w:rsid w:val="6F4162E7"/>
    <w:rsid w:val="6F4436E1"/>
    <w:rsid w:val="6F457B85"/>
    <w:rsid w:val="6F4D07E7"/>
    <w:rsid w:val="6F4D6A39"/>
    <w:rsid w:val="6F502086"/>
    <w:rsid w:val="6F541B76"/>
    <w:rsid w:val="6F55769C"/>
    <w:rsid w:val="6F5FE9C8"/>
    <w:rsid w:val="6F6150E1"/>
    <w:rsid w:val="6F624C36"/>
    <w:rsid w:val="6F63000B"/>
    <w:rsid w:val="6F63625D"/>
    <w:rsid w:val="6F6618A9"/>
    <w:rsid w:val="6F667AFB"/>
    <w:rsid w:val="6F6726DF"/>
    <w:rsid w:val="6F6C3363"/>
    <w:rsid w:val="6F6E52BB"/>
    <w:rsid w:val="6F7246F2"/>
    <w:rsid w:val="6F743FC6"/>
    <w:rsid w:val="6F745D74"/>
    <w:rsid w:val="6F7F4719"/>
    <w:rsid w:val="6F852BA1"/>
    <w:rsid w:val="6F8B1310"/>
    <w:rsid w:val="6F8D27C3"/>
    <w:rsid w:val="6F963F3C"/>
    <w:rsid w:val="6F9C52CB"/>
    <w:rsid w:val="6F9E1043"/>
    <w:rsid w:val="6FAC19B2"/>
    <w:rsid w:val="6FB10D76"/>
    <w:rsid w:val="6FB1521A"/>
    <w:rsid w:val="6FB2689C"/>
    <w:rsid w:val="6FB645DF"/>
    <w:rsid w:val="6FB70357"/>
    <w:rsid w:val="6FB90350"/>
    <w:rsid w:val="6FBD596D"/>
    <w:rsid w:val="6FC34F4E"/>
    <w:rsid w:val="6FC36CFC"/>
    <w:rsid w:val="6FC50CC6"/>
    <w:rsid w:val="6FC52A74"/>
    <w:rsid w:val="6FD0340F"/>
    <w:rsid w:val="6FD131C7"/>
    <w:rsid w:val="6FD1766A"/>
    <w:rsid w:val="6FDE7692"/>
    <w:rsid w:val="6FE23626"/>
    <w:rsid w:val="6FE256F3"/>
    <w:rsid w:val="6FE3114C"/>
    <w:rsid w:val="6FE55865"/>
    <w:rsid w:val="6FF13869"/>
    <w:rsid w:val="6FF45107"/>
    <w:rsid w:val="6FF84BF7"/>
    <w:rsid w:val="7004359C"/>
    <w:rsid w:val="70076BE8"/>
    <w:rsid w:val="70090BB2"/>
    <w:rsid w:val="701337DF"/>
    <w:rsid w:val="70147557"/>
    <w:rsid w:val="701632CF"/>
    <w:rsid w:val="7016507D"/>
    <w:rsid w:val="701D465E"/>
    <w:rsid w:val="701E2184"/>
    <w:rsid w:val="702205AA"/>
    <w:rsid w:val="702F613F"/>
    <w:rsid w:val="70311EB7"/>
    <w:rsid w:val="70357BF9"/>
    <w:rsid w:val="7036571F"/>
    <w:rsid w:val="703D6AAE"/>
    <w:rsid w:val="703F2826"/>
    <w:rsid w:val="7040034C"/>
    <w:rsid w:val="704020FA"/>
    <w:rsid w:val="70431FF5"/>
    <w:rsid w:val="70473489"/>
    <w:rsid w:val="704A4D27"/>
    <w:rsid w:val="704F058F"/>
    <w:rsid w:val="705067E1"/>
    <w:rsid w:val="7053007F"/>
    <w:rsid w:val="70545BA6"/>
    <w:rsid w:val="70596D82"/>
    <w:rsid w:val="705A19BC"/>
    <w:rsid w:val="705B6F34"/>
    <w:rsid w:val="705D4A5A"/>
    <w:rsid w:val="70605E21"/>
    <w:rsid w:val="70673B2B"/>
    <w:rsid w:val="70691651"/>
    <w:rsid w:val="706A53C9"/>
    <w:rsid w:val="706B361B"/>
    <w:rsid w:val="70700C31"/>
    <w:rsid w:val="70734297"/>
    <w:rsid w:val="70756248"/>
    <w:rsid w:val="70763D6E"/>
    <w:rsid w:val="707B75D6"/>
    <w:rsid w:val="708041CD"/>
    <w:rsid w:val="7080699B"/>
    <w:rsid w:val="70812DD0"/>
    <w:rsid w:val="7086127D"/>
    <w:rsid w:val="70877D29"/>
    <w:rsid w:val="709014CD"/>
    <w:rsid w:val="70903082"/>
    <w:rsid w:val="70910BA8"/>
    <w:rsid w:val="70982959"/>
    <w:rsid w:val="709D754D"/>
    <w:rsid w:val="709F5073"/>
    <w:rsid w:val="70A1528F"/>
    <w:rsid w:val="70A22DB5"/>
    <w:rsid w:val="70A24B63"/>
    <w:rsid w:val="70A408DB"/>
    <w:rsid w:val="70A42689"/>
    <w:rsid w:val="70A97C9F"/>
    <w:rsid w:val="70AA3EA1"/>
    <w:rsid w:val="70AC7790"/>
    <w:rsid w:val="70AD3C34"/>
    <w:rsid w:val="70B328CC"/>
    <w:rsid w:val="70B34FC2"/>
    <w:rsid w:val="70B825D8"/>
    <w:rsid w:val="70BB79D3"/>
    <w:rsid w:val="70BD7BEF"/>
    <w:rsid w:val="70C04FE9"/>
    <w:rsid w:val="70C20D61"/>
    <w:rsid w:val="70C42D2B"/>
    <w:rsid w:val="70C90342"/>
    <w:rsid w:val="70CC398E"/>
    <w:rsid w:val="70CD6084"/>
    <w:rsid w:val="70CE7706"/>
    <w:rsid w:val="70D50A94"/>
    <w:rsid w:val="70D80585"/>
    <w:rsid w:val="70D94A29"/>
    <w:rsid w:val="70DC0075"/>
    <w:rsid w:val="70F0023B"/>
    <w:rsid w:val="70F01D72"/>
    <w:rsid w:val="70F21646"/>
    <w:rsid w:val="70F65B41"/>
    <w:rsid w:val="70FB6A8F"/>
    <w:rsid w:val="71015D2D"/>
    <w:rsid w:val="71017ADB"/>
    <w:rsid w:val="710475CC"/>
    <w:rsid w:val="710650F2"/>
    <w:rsid w:val="71066EA0"/>
    <w:rsid w:val="71080E6A"/>
    <w:rsid w:val="71092E34"/>
    <w:rsid w:val="710D46D2"/>
    <w:rsid w:val="710D6480"/>
    <w:rsid w:val="71107D1F"/>
    <w:rsid w:val="71145A61"/>
    <w:rsid w:val="711772FF"/>
    <w:rsid w:val="711E68DF"/>
    <w:rsid w:val="711F61B4"/>
    <w:rsid w:val="712832BA"/>
    <w:rsid w:val="71285068"/>
    <w:rsid w:val="712B2DAA"/>
    <w:rsid w:val="712E63F7"/>
    <w:rsid w:val="7130216F"/>
    <w:rsid w:val="71341C5F"/>
    <w:rsid w:val="71347EB1"/>
    <w:rsid w:val="713A6130"/>
    <w:rsid w:val="713C0B14"/>
    <w:rsid w:val="71412EFE"/>
    <w:rsid w:val="71436346"/>
    <w:rsid w:val="71463740"/>
    <w:rsid w:val="71464393"/>
    <w:rsid w:val="71484A90"/>
    <w:rsid w:val="7148570A"/>
    <w:rsid w:val="71493231"/>
    <w:rsid w:val="714D4ACF"/>
    <w:rsid w:val="714F4CEB"/>
    <w:rsid w:val="7150636D"/>
    <w:rsid w:val="71526589"/>
    <w:rsid w:val="71573B9F"/>
    <w:rsid w:val="7157594D"/>
    <w:rsid w:val="715776FB"/>
    <w:rsid w:val="715C2F64"/>
    <w:rsid w:val="715D46EB"/>
    <w:rsid w:val="716342F2"/>
    <w:rsid w:val="7169742F"/>
    <w:rsid w:val="716B764B"/>
    <w:rsid w:val="716D5171"/>
    <w:rsid w:val="716D6F1F"/>
    <w:rsid w:val="71775FF0"/>
    <w:rsid w:val="71777D9E"/>
    <w:rsid w:val="717958C4"/>
    <w:rsid w:val="718030F6"/>
    <w:rsid w:val="71883D59"/>
    <w:rsid w:val="718D136F"/>
    <w:rsid w:val="718D5813"/>
    <w:rsid w:val="718F158B"/>
    <w:rsid w:val="71924BD7"/>
    <w:rsid w:val="719941B8"/>
    <w:rsid w:val="71A60683"/>
    <w:rsid w:val="71AA0173"/>
    <w:rsid w:val="71AA3CCF"/>
    <w:rsid w:val="71AD7C63"/>
    <w:rsid w:val="71AF12E6"/>
    <w:rsid w:val="71B2527A"/>
    <w:rsid w:val="71B40089"/>
    <w:rsid w:val="71B72890"/>
    <w:rsid w:val="71B7463E"/>
    <w:rsid w:val="71BC3A02"/>
    <w:rsid w:val="71BE3C1E"/>
    <w:rsid w:val="71C01745"/>
    <w:rsid w:val="71C50B09"/>
    <w:rsid w:val="71C72AD3"/>
    <w:rsid w:val="71C823A7"/>
    <w:rsid w:val="71CA611F"/>
    <w:rsid w:val="71CF3736"/>
    <w:rsid w:val="71CF7E6C"/>
    <w:rsid w:val="71D23226"/>
    <w:rsid w:val="71D40D4C"/>
    <w:rsid w:val="71D60F68"/>
    <w:rsid w:val="71E116BB"/>
    <w:rsid w:val="71E219F3"/>
    <w:rsid w:val="71E371E1"/>
    <w:rsid w:val="71E73175"/>
    <w:rsid w:val="71E76CD1"/>
    <w:rsid w:val="71EA4A14"/>
    <w:rsid w:val="71EB3B32"/>
    <w:rsid w:val="71ED62B2"/>
    <w:rsid w:val="71ED6C1A"/>
    <w:rsid w:val="71FA304E"/>
    <w:rsid w:val="71FB277D"/>
    <w:rsid w:val="71FE401B"/>
    <w:rsid w:val="72084E9A"/>
    <w:rsid w:val="7209768E"/>
    <w:rsid w:val="720F447A"/>
    <w:rsid w:val="72161365"/>
    <w:rsid w:val="72233A82"/>
    <w:rsid w:val="72267AC5"/>
    <w:rsid w:val="724063E2"/>
    <w:rsid w:val="7242215A"/>
    <w:rsid w:val="72457E9C"/>
    <w:rsid w:val="724C5DE0"/>
    <w:rsid w:val="72516841"/>
    <w:rsid w:val="72565C05"/>
    <w:rsid w:val="72600832"/>
    <w:rsid w:val="7260580F"/>
    <w:rsid w:val="72606A84"/>
    <w:rsid w:val="726A345E"/>
    <w:rsid w:val="72712A3F"/>
    <w:rsid w:val="727367B7"/>
    <w:rsid w:val="727F33AE"/>
    <w:rsid w:val="728169BC"/>
    <w:rsid w:val="728221C1"/>
    <w:rsid w:val="72822590"/>
    <w:rsid w:val="728704B4"/>
    <w:rsid w:val="72874010"/>
    <w:rsid w:val="728A58AF"/>
    <w:rsid w:val="729329B5"/>
    <w:rsid w:val="72936E59"/>
    <w:rsid w:val="729D55E2"/>
    <w:rsid w:val="729F57FE"/>
    <w:rsid w:val="72A252EE"/>
    <w:rsid w:val="72A66B8C"/>
    <w:rsid w:val="72A76461"/>
    <w:rsid w:val="72AA4C07"/>
    <w:rsid w:val="72AA7CFF"/>
    <w:rsid w:val="72B03567"/>
    <w:rsid w:val="72B50B7E"/>
    <w:rsid w:val="72B55021"/>
    <w:rsid w:val="72B8066E"/>
    <w:rsid w:val="72BA62F1"/>
    <w:rsid w:val="72BF37AA"/>
    <w:rsid w:val="72C54B39"/>
    <w:rsid w:val="72C6668F"/>
    <w:rsid w:val="72C74D55"/>
    <w:rsid w:val="72C94629"/>
    <w:rsid w:val="72CB1E47"/>
    <w:rsid w:val="72CB65F3"/>
    <w:rsid w:val="72CC5EC7"/>
    <w:rsid w:val="72D354A8"/>
    <w:rsid w:val="72D51220"/>
    <w:rsid w:val="72DB610A"/>
    <w:rsid w:val="72DD00D4"/>
    <w:rsid w:val="72DD1E82"/>
    <w:rsid w:val="72DF3E4C"/>
    <w:rsid w:val="72E01973"/>
    <w:rsid w:val="72E43211"/>
    <w:rsid w:val="72E503E5"/>
    <w:rsid w:val="72E8679E"/>
    <w:rsid w:val="72E871A5"/>
    <w:rsid w:val="72EE3AA0"/>
    <w:rsid w:val="72F1592E"/>
    <w:rsid w:val="72F5541E"/>
    <w:rsid w:val="72F956A9"/>
    <w:rsid w:val="72F97723"/>
    <w:rsid w:val="72FF44EF"/>
    <w:rsid w:val="73010267"/>
    <w:rsid w:val="730163D3"/>
    <w:rsid w:val="73045661"/>
    <w:rsid w:val="730B2E93"/>
    <w:rsid w:val="730C2768"/>
    <w:rsid w:val="730D09BA"/>
    <w:rsid w:val="730E0CFA"/>
    <w:rsid w:val="73117D7E"/>
    <w:rsid w:val="731C0BFD"/>
    <w:rsid w:val="731F06ED"/>
    <w:rsid w:val="73221F8B"/>
    <w:rsid w:val="732857F3"/>
    <w:rsid w:val="732950C8"/>
    <w:rsid w:val="732B7092"/>
    <w:rsid w:val="732C5183"/>
    <w:rsid w:val="732C6966"/>
    <w:rsid w:val="732E6B82"/>
    <w:rsid w:val="73306456"/>
    <w:rsid w:val="73397A01"/>
    <w:rsid w:val="733E17AF"/>
    <w:rsid w:val="733F2B3D"/>
    <w:rsid w:val="733F48EB"/>
    <w:rsid w:val="734737A0"/>
    <w:rsid w:val="734B3290"/>
    <w:rsid w:val="734F0FD2"/>
    <w:rsid w:val="73506AF8"/>
    <w:rsid w:val="73520AC2"/>
    <w:rsid w:val="73522870"/>
    <w:rsid w:val="7358775B"/>
    <w:rsid w:val="73590BF2"/>
    <w:rsid w:val="73590E8E"/>
    <w:rsid w:val="73593BFF"/>
    <w:rsid w:val="73612AB3"/>
    <w:rsid w:val="736B0BC6"/>
    <w:rsid w:val="73702427"/>
    <w:rsid w:val="7370719A"/>
    <w:rsid w:val="73726A6F"/>
    <w:rsid w:val="73781BAB"/>
    <w:rsid w:val="73794C1A"/>
    <w:rsid w:val="737C0F19"/>
    <w:rsid w:val="737C5B3F"/>
    <w:rsid w:val="737E7C7F"/>
    <w:rsid w:val="73836ECE"/>
    <w:rsid w:val="7386076C"/>
    <w:rsid w:val="73880040"/>
    <w:rsid w:val="738844E4"/>
    <w:rsid w:val="738B18DE"/>
    <w:rsid w:val="738F7621"/>
    <w:rsid w:val="73922C6D"/>
    <w:rsid w:val="73970283"/>
    <w:rsid w:val="739A5FC5"/>
    <w:rsid w:val="739A7D73"/>
    <w:rsid w:val="73A330CC"/>
    <w:rsid w:val="73A429A0"/>
    <w:rsid w:val="73AA26AC"/>
    <w:rsid w:val="73AB3D2F"/>
    <w:rsid w:val="73AF7CC3"/>
    <w:rsid w:val="73B54BAD"/>
    <w:rsid w:val="73BE1CB4"/>
    <w:rsid w:val="73BF3A31"/>
    <w:rsid w:val="73C13552"/>
    <w:rsid w:val="73C53042"/>
    <w:rsid w:val="73C60B68"/>
    <w:rsid w:val="73CA68AB"/>
    <w:rsid w:val="73D03795"/>
    <w:rsid w:val="73D72D76"/>
    <w:rsid w:val="73DC213A"/>
    <w:rsid w:val="73DD4830"/>
    <w:rsid w:val="73E86D31"/>
    <w:rsid w:val="73F05BE5"/>
    <w:rsid w:val="73F41B79"/>
    <w:rsid w:val="73F50988"/>
    <w:rsid w:val="73F751C6"/>
    <w:rsid w:val="73F76F74"/>
    <w:rsid w:val="73FF7BF7"/>
    <w:rsid w:val="740022CC"/>
    <w:rsid w:val="74051691"/>
    <w:rsid w:val="740718AD"/>
    <w:rsid w:val="740C0C71"/>
    <w:rsid w:val="740C25D7"/>
    <w:rsid w:val="74143FCA"/>
    <w:rsid w:val="74147B26"/>
    <w:rsid w:val="741D2E7E"/>
    <w:rsid w:val="7420296E"/>
    <w:rsid w:val="742A10F7"/>
    <w:rsid w:val="742C1313"/>
    <w:rsid w:val="742E508B"/>
    <w:rsid w:val="74360ABB"/>
    <w:rsid w:val="74393A30"/>
    <w:rsid w:val="743B1556"/>
    <w:rsid w:val="743E4BA3"/>
    <w:rsid w:val="744321B9"/>
    <w:rsid w:val="7443665D"/>
    <w:rsid w:val="74454183"/>
    <w:rsid w:val="744A1799"/>
    <w:rsid w:val="744A3547"/>
    <w:rsid w:val="744C3764"/>
    <w:rsid w:val="744D4DE6"/>
    <w:rsid w:val="744F5002"/>
    <w:rsid w:val="745148D6"/>
    <w:rsid w:val="74534AF2"/>
    <w:rsid w:val="74542618"/>
    <w:rsid w:val="745443C6"/>
    <w:rsid w:val="74566390"/>
    <w:rsid w:val="745D771F"/>
    <w:rsid w:val="745F3497"/>
    <w:rsid w:val="745F5C2E"/>
    <w:rsid w:val="745F66ED"/>
    <w:rsid w:val="74687E72"/>
    <w:rsid w:val="746C5BB4"/>
    <w:rsid w:val="746E5488"/>
    <w:rsid w:val="746F2FAE"/>
    <w:rsid w:val="746F7452"/>
    <w:rsid w:val="74746816"/>
    <w:rsid w:val="747674B1"/>
    <w:rsid w:val="74795BDB"/>
    <w:rsid w:val="74836A59"/>
    <w:rsid w:val="749018A2"/>
    <w:rsid w:val="74936C9D"/>
    <w:rsid w:val="74A215D5"/>
    <w:rsid w:val="74A40EAA"/>
    <w:rsid w:val="74A52E74"/>
    <w:rsid w:val="74A72748"/>
    <w:rsid w:val="74B03CF2"/>
    <w:rsid w:val="74B65081"/>
    <w:rsid w:val="74C23A26"/>
    <w:rsid w:val="74C432FA"/>
    <w:rsid w:val="74C94DB4"/>
    <w:rsid w:val="74C952E7"/>
    <w:rsid w:val="74CC6652"/>
    <w:rsid w:val="74D1126D"/>
    <w:rsid w:val="74D6127F"/>
    <w:rsid w:val="74D6302D"/>
    <w:rsid w:val="74D86DA5"/>
    <w:rsid w:val="74DE41A5"/>
    <w:rsid w:val="74DF1AEC"/>
    <w:rsid w:val="74E120FE"/>
    <w:rsid w:val="74E20DD2"/>
    <w:rsid w:val="74E476E3"/>
    <w:rsid w:val="74E67714"/>
    <w:rsid w:val="74EB48C8"/>
    <w:rsid w:val="74F00593"/>
    <w:rsid w:val="74F160B9"/>
    <w:rsid w:val="74F17E67"/>
    <w:rsid w:val="74F31E31"/>
    <w:rsid w:val="74F61AF8"/>
    <w:rsid w:val="74F636CF"/>
    <w:rsid w:val="74F769B5"/>
    <w:rsid w:val="75047B9A"/>
    <w:rsid w:val="75063912"/>
    <w:rsid w:val="7507768A"/>
    <w:rsid w:val="75122FE8"/>
    <w:rsid w:val="7513602F"/>
    <w:rsid w:val="75151DA7"/>
    <w:rsid w:val="751678CE"/>
    <w:rsid w:val="751F49D4"/>
    <w:rsid w:val="7520533D"/>
    <w:rsid w:val="752124FA"/>
    <w:rsid w:val="75220020"/>
    <w:rsid w:val="75245A93"/>
    <w:rsid w:val="75271ADB"/>
    <w:rsid w:val="75287D2D"/>
    <w:rsid w:val="752C75DE"/>
    <w:rsid w:val="752E10BB"/>
    <w:rsid w:val="7530273D"/>
    <w:rsid w:val="75306BE1"/>
    <w:rsid w:val="75381513"/>
    <w:rsid w:val="753A05F3"/>
    <w:rsid w:val="753A7A60"/>
    <w:rsid w:val="753C5586"/>
    <w:rsid w:val="753D30AC"/>
    <w:rsid w:val="753F5076"/>
    <w:rsid w:val="754526AC"/>
    <w:rsid w:val="75483F2B"/>
    <w:rsid w:val="754B7577"/>
    <w:rsid w:val="754E350B"/>
    <w:rsid w:val="75581C94"/>
    <w:rsid w:val="75594B94"/>
    <w:rsid w:val="755D54FC"/>
    <w:rsid w:val="755F1275"/>
    <w:rsid w:val="75610B49"/>
    <w:rsid w:val="756248C1"/>
    <w:rsid w:val="756845CD"/>
    <w:rsid w:val="756B5E6B"/>
    <w:rsid w:val="756B7C19"/>
    <w:rsid w:val="756C75B3"/>
    <w:rsid w:val="756D3991"/>
    <w:rsid w:val="75701CEC"/>
    <w:rsid w:val="75735568"/>
    <w:rsid w:val="75771957"/>
    <w:rsid w:val="757765BE"/>
    <w:rsid w:val="757E5B9F"/>
    <w:rsid w:val="75866801"/>
    <w:rsid w:val="758D7B90"/>
    <w:rsid w:val="758E56B6"/>
    <w:rsid w:val="758F6774"/>
    <w:rsid w:val="7592164A"/>
    <w:rsid w:val="759A22AD"/>
    <w:rsid w:val="75AB270C"/>
    <w:rsid w:val="75B0387E"/>
    <w:rsid w:val="75B07D22"/>
    <w:rsid w:val="75B90985"/>
    <w:rsid w:val="75B94E29"/>
    <w:rsid w:val="75BF1D13"/>
    <w:rsid w:val="75C31803"/>
    <w:rsid w:val="75CB6BD3"/>
    <w:rsid w:val="75CBDD3B"/>
    <w:rsid w:val="75CE1F56"/>
    <w:rsid w:val="75DE03EB"/>
    <w:rsid w:val="75E66401"/>
    <w:rsid w:val="75E874BC"/>
    <w:rsid w:val="75ED6880"/>
    <w:rsid w:val="75EF084A"/>
    <w:rsid w:val="75F145C2"/>
    <w:rsid w:val="75F220E9"/>
    <w:rsid w:val="75F55735"/>
    <w:rsid w:val="75F71914"/>
    <w:rsid w:val="75FB71EF"/>
    <w:rsid w:val="75FE6CDF"/>
    <w:rsid w:val="76037E52"/>
    <w:rsid w:val="76045978"/>
    <w:rsid w:val="760F2C9B"/>
    <w:rsid w:val="7610431D"/>
    <w:rsid w:val="761E2EDE"/>
    <w:rsid w:val="7621652A"/>
    <w:rsid w:val="762322A2"/>
    <w:rsid w:val="76236746"/>
    <w:rsid w:val="7625426C"/>
    <w:rsid w:val="76263B40"/>
    <w:rsid w:val="762A53DF"/>
    <w:rsid w:val="762D1373"/>
    <w:rsid w:val="763149BF"/>
    <w:rsid w:val="76391AC6"/>
    <w:rsid w:val="763C3364"/>
    <w:rsid w:val="76452218"/>
    <w:rsid w:val="764741E2"/>
    <w:rsid w:val="764A5A81"/>
    <w:rsid w:val="764C17F9"/>
    <w:rsid w:val="764C7A4B"/>
    <w:rsid w:val="764F3097"/>
    <w:rsid w:val="7652226E"/>
    <w:rsid w:val="76522B87"/>
    <w:rsid w:val="765949AE"/>
    <w:rsid w:val="765C57B4"/>
    <w:rsid w:val="76607052"/>
    <w:rsid w:val="76634D94"/>
    <w:rsid w:val="76676633"/>
    <w:rsid w:val="766C3C49"/>
    <w:rsid w:val="766D176F"/>
    <w:rsid w:val="76790114"/>
    <w:rsid w:val="767B3E8C"/>
    <w:rsid w:val="767B404B"/>
    <w:rsid w:val="767C54DB"/>
    <w:rsid w:val="768216BE"/>
    <w:rsid w:val="768F5B89"/>
    <w:rsid w:val="769211D6"/>
    <w:rsid w:val="76944F4E"/>
    <w:rsid w:val="76984A3E"/>
    <w:rsid w:val="76992564"/>
    <w:rsid w:val="769A6A08"/>
    <w:rsid w:val="76A96C4B"/>
    <w:rsid w:val="76AC2297"/>
    <w:rsid w:val="76B13D52"/>
    <w:rsid w:val="76BCAC9C"/>
    <w:rsid w:val="76C375E1"/>
    <w:rsid w:val="76C467CF"/>
    <w:rsid w:val="76C577FD"/>
    <w:rsid w:val="76CA0970"/>
    <w:rsid w:val="76CA6BC2"/>
    <w:rsid w:val="76D35A76"/>
    <w:rsid w:val="76DB492B"/>
    <w:rsid w:val="76E64499"/>
    <w:rsid w:val="76EC2FDC"/>
    <w:rsid w:val="76EC4D8A"/>
    <w:rsid w:val="76EE0B02"/>
    <w:rsid w:val="76EE28B0"/>
    <w:rsid w:val="76F105F2"/>
    <w:rsid w:val="77093704"/>
    <w:rsid w:val="770A5210"/>
    <w:rsid w:val="770B3462"/>
    <w:rsid w:val="770E6AAE"/>
    <w:rsid w:val="77112A42"/>
    <w:rsid w:val="77147E3D"/>
    <w:rsid w:val="7718792D"/>
    <w:rsid w:val="771F0CA9"/>
    <w:rsid w:val="77216F4A"/>
    <w:rsid w:val="77277B70"/>
    <w:rsid w:val="77297D8C"/>
    <w:rsid w:val="772B58B2"/>
    <w:rsid w:val="7730111A"/>
    <w:rsid w:val="773A5AF5"/>
    <w:rsid w:val="773D2B41"/>
    <w:rsid w:val="773D3837"/>
    <w:rsid w:val="773F135E"/>
    <w:rsid w:val="77420E4E"/>
    <w:rsid w:val="774424D0"/>
    <w:rsid w:val="774B1AB0"/>
    <w:rsid w:val="775A7F45"/>
    <w:rsid w:val="775D17E4"/>
    <w:rsid w:val="775F730A"/>
    <w:rsid w:val="7762504C"/>
    <w:rsid w:val="776808B4"/>
    <w:rsid w:val="77690189"/>
    <w:rsid w:val="776D5ECB"/>
    <w:rsid w:val="777032C5"/>
    <w:rsid w:val="77710A2F"/>
    <w:rsid w:val="77756B2D"/>
    <w:rsid w:val="777A6259"/>
    <w:rsid w:val="777C610E"/>
    <w:rsid w:val="777F175A"/>
    <w:rsid w:val="77866F8C"/>
    <w:rsid w:val="778D20C9"/>
    <w:rsid w:val="7793011C"/>
    <w:rsid w:val="77935205"/>
    <w:rsid w:val="77950F7E"/>
    <w:rsid w:val="779C230C"/>
    <w:rsid w:val="779F62D9"/>
    <w:rsid w:val="77A25449"/>
    <w:rsid w:val="77A95E8A"/>
    <w:rsid w:val="77AE0291"/>
    <w:rsid w:val="77AFA080"/>
    <w:rsid w:val="77C47AB5"/>
    <w:rsid w:val="77C6382D"/>
    <w:rsid w:val="77C83101"/>
    <w:rsid w:val="77C875A5"/>
    <w:rsid w:val="77CA50CB"/>
    <w:rsid w:val="77CE623E"/>
    <w:rsid w:val="77D648C4"/>
    <w:rsid w:val="77D73080"/>
    <w:rsid w:val="77D85AA9"/>
    <w:rsid w:val="77DE0382"/>
    <w:rsid w:val="77DF1E38"/>
    <w:rsid w:val="77E45A61"/>
    <w:rsid w:val="77E5622B"/>
    <w:rsid w:val="77EA751B"/>
    <w:rsid w:val="77ED2B68"/>
    <w:rsid w:val="77EF4B32"/>
    <w:rsid w:val="77F2017E"/>
    <w:rsid w:val="77F55EC0"/>
    <w:rsid w:val="77F7187F"/>
    <w:rsid w:val="77F71C38"/>
    <w:rsid w:val="77F75794"/>
    <w:rsid w:val="77F7826B"/>
    <w:rsid w:val="77FA7033"/>
    <w:rsid w:val="77FC0FFD"/>
    <w:rsid w:val="77FE2FC7"/>
    <w:rsid w:val="77FE4D75"/>
    <w:rsid w:val="78054355"/>
    <w:rsid w:val="780659D7"/>
    <w:rsid w:val="780D6D66"/>
    <w:rsid w:val="78146346"/>
    <w:rsid w:val="781C51FB"/>
    <w:rsid w:val="781D00C9"/>
    <w:rsid w:val="781D7479"/>
    <w:rsid w:val="78210F5D"/>
    <w:rsid w:val="78281DF2"/>
    <w:rsid w:val="782D565A"/>
    <w:rsid w:val="782E5309"/>
    <w:rsid w:val="782F3180"/>
    <w:rsid w:val="7831514A"/>
    <w:rsid w:val="78340796"/>
    <w:rsid w:val="7836450F"/>
    <w:rsid w:val="78370287"/>
    <w:rsid w:val="78372035"/>
    <w:rsid w:val="7839241C"/>
    <w:rsid w:val="783C764B"/>
    <w:rsid w:val="783E33C3"/>
    <w:rsid w:val="78411865"/>
    <w:rsid w:val="78454752"/>
    <w:rsid w:val="784976AB"/>
    <w:rsid w:val="784F737E"/>
    <w:rsid w:val="78521B33"/>
    <w:rsid w:val="78574485"/>
    <w:rsid w:val="785901FD"/>
    <w:rsid w:val="7860333A"/>
    <w:rsid w:val="786077DD"/>
    <w:rsid w:val="78623556"/>
    <w:rsid w:val="787B63C5"/>
    <w:rsid w:val="787C3EEC"/>
    <w:rsid w:val="787E5EB6"/>
    <w:rsid w:val="7883171E"/>
    <w:rsid w:val="78866B18"/>
    <w:rsid w:val="78874D6A"/>
    <w:rsid w:val="78915BE9"/>
    <w:rsid w:val="789B0078"/>
    <w:rsid w:val="789C633C"/>
    <w:rsid w:val="789C6D54"/>
    <w:rsid w:val="789D458E"/>
    <w:rsid w:val="78A74AFF"/>
    <w:rsid w:val="78BE62B2"/>
    <w:rsid w:val="78C55892"/>
    <w:rsid w:val="78CF6711"/>
    <w:rsid w:val="78D12489"/>
    <w:rsid w:val="78D437DC"/>
    <w:rsid w:val="78D6184E"/>
    <w:rsid w:val="78D67AA0"/>
    <w:rsid w:val="78D9133E"/>
    <w:rsid w:val="78E0091E"/>
    <w:rsid w:val="78E33F6B"/>
    <w:rsid w:val="78E35D19"/>
    <w:rsid w:val="78E51A91"/>
    <w:rsid w:val="78E73A5B"/>
    <w:rsid w:val="78EC1071"/>
    <w:rsid w:val="78EF290F"/>
    <w:rsid w:val="78F41CD4"/>
    <w:rsid w:val="78F94FDF"/>
    <w:rsid w:val="7904460D"/>
    <w:rsid w:val="79137359"/>
    <w:rsid w:val="79142376"/>
    <w:rsid w:val="791F31F5"/>
    <w:rsid w:val="791F3EF0"/>
    <w:rsid w:val="79222CE5"/>
    <w:rsid w:val="79254583"/>
    <w:rsid w:val="792702FB"/>
    <w:rsid w:val="792B2493"/>
    <w:rsid w:val="79346574"/>
    <w:rsid w:val="79352A18"/>
    <w:rsid w:val="79442C5B"/>
    <w:rsid w:val="79450781"/>
    <w:rsid w:val="794964C4"/>
    <w:rsid w:val="794E5888"/>
    <w:rsid w:val="794F33AE"/>
    <w:rsid w:val="7950774B"/>
    <w:rsid w:val="79534C4C"/>
    <w:rsid w:val="795A5FDB"/>
    <w:rsid w:val="79607369"/>
    <w:rsid w:val="79607C42"/>
    <w:rsid w:val="796E7CD8"/>
    <w:rsid w:val="79725A1A"/>
    <w:rsid w:val="797556AA"/>
    <w:rsid w:val="79773031"/>
    <w:rsid w:val="797C0647"/>
    <w:rsid w:val="797C69C1"/>
    <w:rsid w:val="797D43BF"/>
    <w:rsid w:val="79823784"/>
    <w:rsid w:val="79872B48"/>
    <w:rsid w:val="799041B3"/>
    <w:rsid w:val="79915775"/>
    <w:rsid w:val="79986B03"/>
    <w:rsid w:val="799A6D1F"/>
    <w:rsid w:val="799B65F3"/>
    <w:rsid w:val="799C2A97"/>
    <w:rsid w:val="79A13C0A"/>
    <w:rsid w:val="79A66B88"/>
    <w:rsid w:val="79A8143C"/>
    <w:rsid w:val="79A90D10"/>
    <w:rsid w:val="79AB4A88"/>
    <w:rsid w:val="79AC0800"/>
    <w:rsid w:val="79AE27CB"/>
    <w:rsid w:val="79BA084C"/>
    <w:rsid w:val="79C30024"/>
    <w:rsid w:val="79C913B2"/>
    <w:rsid w:val="79D20267"/>
    <w:rsid w:val="79D7762B"/>
    <w:rsid w:val="79D815F5"/>
    <w:rsid w:val="79E1494E"/>
    <w:rsid w:val="79E306C6"/>
    <w:rsid w:val="79E65AC0"/>
    <w:rsid w:val="79E675CF"/>
    <w:rsid w:val="79E955B1"/>
    <w:rsid w:val="79ED6E4F"/>
    <w:rsid w:val="79EF706B"/>
    <w:rsid w:val="79F006ED"/>
    <w:rsid w:val="79F0693F"/>
    <w:rsid w:val="79F44681"/>
    <w:rsid w:val="79F521A7"/>
    <w:rsid w:val="79F93A46"/>
    <w:rsid w:val="79FD2E0A"/>
    <w:rsid w:val="79FF4DD4"/>
    <w:rsid w:val="79FF77EF"/>
    <w:rsid w:val="7A0348C4"/>
    <w:rsid w:val="7A04063C"/>
    <w:rsid w:val="7A0643B5"/>
    <w:rsid w:val="7A083C89"/>
    <w:rsid w:val="7A0917AF"/>
    <w:rsid w:val="7A100D8F"/>
    <w:rsid w:val="7A1940E8"/>
    <w:rsid w:val="7A1B7E60"/>
    <w:rsid w:val="7A232871"/>
    <w:rsid w:val="7A2605B3"/>
    <w:rsid w:val="7A283E1D"/>
    <w:rsid w:val="7A290AAC"/>
    <w:rsid w:val="7A291E51"/>
    <w:rsid w:val="7A2D36EF"/>
    <w:rsid w:val="7A320D06"/>
    <w:rsid w:val="7A342CD0"/>
    <w:rsid w:val="7A3507F6"/>
    <w:rsid w:val="7A3B22B0"/>
    <w:rsid w:val="7A4078C7"/>
    <w:rsid w:val="7A421ADF"/>
    <w:rsid w:val="7A434CC1"/>
    <w:rsid w:val="7A4822D7"/>
    <w:rsid w:val="7A482E17"/>
    <w:rsid w:val="7A4A42A1"/>
    <w:rsid w:val="7A523156"/>
    <w:rsid w:val="7A552C46"/>
    <w:rsid w:val="7A5A200A"/>
    <w:rsid w:val="7A5B64AE"/>
    <w:rsid w:val="7A5F5873"/>
    <w:rsid w:val="7A7255A6"/>
    <w:rsid w:val="7A7329FE"/>
    <w:rsid w:val="7A74131E"/>
    <w:rsid w:val="7A770E0E"/>
    <w:rsid w:val="7A794B87"/>
    <w:rsid w:val="7A7F1A71"/>
    <w:rsid w:val="7A811C8D"/>
    <w:rsid w:val="7A813A3B"/>
    <w:rsid w:val="7A82780E"/>
    <w:rsid w:val="7A85352B"/>
    <w:rsid w:val="7A87456C"/>
    <w:rsid w:val="7A8D418E"/>
    <w:rsid w:val="7A8E0269"/>
    <w:rsid w:val="7A8F398F"/>
    <w:rsid w:val="7A94376E"/>
    <w:rsid w:val="7A9B2D4F"/>
    <w:rsid w:val="7A9C2623"/>
    <w:rsid w:val="7AA17C39"/>
    <w:rsid w:val="7AA339B1"/>
    <w:rsid w:val="7AA634A2"/>
    <w:rsid w:val="7AA7AEF8"/>
    <w:rsid w:val="7AAF05A8"/>
    <w:rsid w:val="7AAF67FA"/>
    <w:rsid w:val="7AAF783D"/>
    <w:rsid w:val="7AB160CE"/>
    <w:rsid w:val="7AB36300"/>
    <w:rsid w:val="7AB4796D"/>
    <w:rsid w:val="7AB931D5"/>
    <w:rsid w:val="7ABB3FE8"/>
    <w:rsid w:val="7ABB6F4D"/>
    <w:rsid w:val="7ABE07EB"/>
    <w:rsid w:val="7ABE2599"/>
    <w:rsid w:val="7ABFCAE3"/>
    <w:rsid w:val="7AC322A6"/>
    <w:rsid w:val="7AC57DCC"/>
    <w:rsid w:val="7AC676A0"/>
    <w:rsid w:val="7AC73B44"/>
    <w:rsid w:val="7AC8166A"/>
    <w:rsid w:val="7ACB4CB6"/>
    <w:rsid w:val="7AD149C3"/>
    <w:rsid w:val="7AD85D51"/>
    <w:rsid w:val="7AD86AF4"/>
    <w:rsid w:val="7AD95625"/>
    <w:rsid w:val="7AE83ABA"/>
    <w:rsid w:val="7AEF309B"/>
    <w:rsid w:val="7AF911C4"/>
    <w:rsid w:val="7AFFD85A"/>
    <w:rsid w:val="7B002BB2"/>
    <w:rsid w:val="7B046B46"/>
    <w:rsid w:val="7B0501C8"/>
    <w:rsid w:val="7B0641D4"/>
    <w:rsid w:val="7B0C59FB"/>
    <w:rsid w:val="7B0E6F61"/>
    <w:rsid w:val="7B0F54EB"/>
    <w:rsid w:val="7B110912"/>
    <w:rsid w:val="7B152B01"/>
    <w:rsid w:val="7B164183"/>
    <w:rsid w:val="7B166879"/>
    <w:rsid w:val="7B1E7754"/>
    <w:rsid w:val="7B29035B"/>
    <w:rsid w:val="7B2F5249"/>
    <w:rsid w:val="7B340AAD"/>
    <w:rsid w:val="7B3B184D"/>
    <w:rsid w:val="7B4707E1"/>
    <w:rsid w:val="7B476A33"/>
    <w:rsid w:val="7B486307"/>
    <w:rsid w:val="7B523868"/>
    <w:rsid w:val="7B59382E"/>
    <w:rsid w:val="7B6969A9"/>
    <w:rsid w:val="7B6A5FA6"/>
    <w:rsid w:val="7B6D7957"/>
    <w:rsid w:val="7B735A7A"/>
    <w:rsid w:val="7B752E6E"/>
    <w:rsid w:val="7B7535A0"/>
    <w:rsid w:val="7B75534E"/>
    <w:rsid w:val="7B7A2964"/>
    <w:rsid w:val="7B7D06A6"/>
    <w:rsid w:val="7B7F441F"/>
    <w:rsid w:val="7B827A6B"/>
    <w:rsid w:val="7B841A35"/>
    <w:rsid w:val="7B8B2DC3"/>
    <w:rsid w:val="7B8C2698"/>
    <w:rsid w:val="7B8C6B3B"/>
    <w:rsid w:val="7B8F247A"/>
    <w:rsid w:val="7B917CAE"/>
    <w:rsid w:val="7B9956CA"/>
    <w:rsid w:val="7B9A3006"/>
    <w:rsid w:val="7BA36DF4"/>
    <w:rsid w:val="7BA774D1"/>
    <w:rsid w:val="7BA93249"/>
    <w:rsid w:val="7BB120FE"/>
    <w:rsid w:val="7BB4067D"/>
    <w:rsid w:val="7BB57E5E"/>
    <w:rsid w:val="7BB75966"/>
    <w:rsid w:val="7BB8348D"/>
    <w:rsid w:val="7BC35FF0"/>
    <w:rsid w:val="7BC462D5"/>
    <w:rsid w:val="7BC6204D"/>
    <w:rsid w:val="7BCB31C0"/>
    <w:rsid w:val="7BD06A28"/>
    <w:rsid w:val="7BD55DED"/>
    <w:rsid w:val="7BD61B65"/>
    <w:rsid w:val="7BD70ACA"/>
    <w:rsid w:val="7BDC53CD"/>
    <w:rsid w:val="7BDF0509"/>
    <w:rsid w:val="7BE20509"/>
    <w:rsid w:val="7BE349AD"/>
    <w:rsid w:val="7BE61DA8"/>
    <w:rsid w:val="7BEE58C1"/>
    <w:rsid w:val="7BEF2CF8"/>
    <w:rsid w:val="7BF1074D"/>
    <w:rsid w:val="7BFB5F1D"/>
    <w:rsid w:val="7BFC15CB"/>
    <w:rsid w:val="7BFC781D"/>
    <w:rsid w:val="7C044924"/>
    <w:rsid w:val="7C0466D2"/>
    <w:rsid w:val="7C0A5C9C"/>
    <w:rsid w:val="7C156B31"/>
    <w:rsid w:val="7C1728A9"/>
    <w:rsid w:val="7C181810"/>
    <w:rsid w:val="7C1903CF"/>
    <w:rsid w:val="7C1A7CA3"/>
    <w:rsid w:val="7C1B74AF"/>
    <w:rsid w:val="7C1D1542"/>
    <w:rsid w:val="7C1D7794"/>
    <w:rsid w:val="7C296138"/>
    <w:rsid w:val="7C2A52CB"/>
    <w:rsid w:val="7C4371FA"/>
    <w:rsid w:val="7C46510B"/>
    <w:rsid w:val="7C4D0079"/>
    <w:rsid w:val="7C4F2043"/>
    <w:rsid w:val="7C52568F"/>
    <w:rsid w:val="7C55517F"/>
    <w:rsid w:val="7C5B09E8"/>
    <w:rsid w:val="7C683105"/>
    <w:rsid w:val="7C6963AC"/>
    <w:rsid w:val="7C69798E"/>
    <w:rsid w:val="7C741AA9"/>
    <w:rsid w:val="7C7575D0"/>
    <w:rsid w:val="7C792C1C"/>
    <w:rsid w:val="7C7A6994"/>
    <w:rsid w:val="7C7E0232"/>
    <w:rsid w:val="7C815F74"/>
    <w:rsid w:val="7C830F7C"/>
    <w:rsid w:val="7C84240C"/>
    <w:rsid w:val="7C894555"/>
    <w:rsid w:val="7C8C5230"/>
    <w:rsid w:val="7C8F0691"/>
    <w:rsid w:val="7C8F68E3"/>
    <w:rsid w:val="7CA81753"/>
    <w:rsid w:val="7CAA7279"/>
    <w:rsid w:val="7CB4634A"/>
    <w:rsid w:val="7CB579CC"/>
    <w:rsid w:val="7CB71996"/>
    <w:rsid w:val="7CB974BC"/>
    <w:rsid w:val="7CC04CEF"/>
    <w:rsid w:val="7CC16371"/>
    <w:rsid w:val="7CC52305"/>
    <w:rsid w:val="7CC55E61"/>
    <w:rsid w:val="7CC61BD9"/>
    <w:rsid w:val="7CCA7CB0"/>
    <w:rsid w:val="7CCC3693"/>
    <w:rsid w:val="7CCD4D16"/>
    <w:rsid w:val="7CD24A22"/>
    <w:rsid w:val="7CD460A4"/>
    <w:rsid w:val="7CD963F7"/>
    <w:rsid w:val="7CDE33C7"/>
    <w:rsid w:val="7CE00EED"/>
    <w:rsid w:val="7CE107C1"/>
    <w:rsid w:val="7CE704CD"/>
    <w:rsid w:val="7CED7166"/>
    <w:rsid w:val="7CF36E72"/>
    <w:rsid w:val="7CF6426C"/>
    <w:rsid w:val="7CFE5817"/>
    <w:rsid w:val="7D0050EB"/>
    <w:rsid w:val="7D034BDB"/>
    <w:rsid w:val="7D0E2628"/>
    <w:rsid w:val="7D0E5A5A"/>
    <w:rsid w:val="7D0F1510"/>
    <w:rsid w:val="7D1172F8"/>
    <w:rsid w:val="7D123B82"/>
    <w:rsid w:val="7D126FFC"/>
    <w:rsid w:val="7D133070"/>
    <w:rsid w:val="7D146DE8"/>
    <w:rsid w:val="7D1666BD"/>
    <w:rsid w:val="7D1943FF"/>
    <w:rsid w:val="7D1E1A15"/>
    <w:rsid w:val="7D2124A7"/>
    <w:rsid w:val="7D263FE0"/>
    <w:rsid w:val="7D2A03BA"/>
    <w:rsid w:val="7D2A6445"/>
    <w:rsid w:val="7D2A660C"/>
    <w:rsid w:val="7D2C3A06"/>
    <w:rsid w:val="7D2C5EE0"/>
    <w:rsid w:val="7D360B0D"/>
    <w:rsid w:val="7D3923AB"/>
    <w:rsid w:val="7D40198C"/>
    <w:rsid w:val="7D420907"/>
    <w:rsid w:val="7D511DEB"/>
    <w:rsid w:val="7D5176F5"/>
    <w:rsid w:val="7D545437"/>
    <w:rsid w:val="7D572E75"/>
    <w:rsid w:val="7D627B54"/>
    <w:rsid w:val="7D692C90"/>
    <w:rsid w:val="7D6A6A08"/>
    <w:rsid w:val="7D6A7ABD"/>
    <w:rsid w:val="7D787377"/>
    <w:rsid w:val="7D796C4C"/>
    <w:rsid w:val="7D7B0C16"/>
    <w:rsid w:val="7D7D2BE0"/>
    <w:rsid w:val="7D7D673C"/>
    <w:rsid w:val="7D7F7CAC"/>
    <w:rsid w:val="7D81011A"/>
    <w:rsid w:val="7D871368"/>
    <w:rsid w:val="7D883F06"/>
    <w:rsid w:val="7D8950E1"/>
    <w:rsid w:val="7D8A0E59"/>
    <w:rsid w:val="7D8E0949"/>
    <w:rsid w:val="7D903C4A"/>
    <w:rsid w:val="7D93605B"/>
    <w:rsid w:val="7D937D0D"/>
    <w:rsid w:val="7D9C12B8"/>
    <w:rsid w:val="7DA243F4"/>
    <w:rsid w:val="7DA55C93"/>
    <w:rsid w:val="7DA77C5D"/>
    <w:rsid w:val="7DAC7021"/>
    <w:rsid w:val="7DBB7264"/>
    <w:rsid w:val="7DBF6D54"/>
    <w:rsid w:val="7DC0487A"/>
    <w:rsid w:val="7DC9372F"/>
    <w:rsid w:val="7DD24CD9"/>
    <w:rsid w:val="7DDA1DE0"/>
    <w:rsid w:val="7DDA33C5"/>
    <w:rsid w:val="7DDB0E14"/>
    <w:rsid w:val="7DDB3462"/>
    <w:rsid w:val="7DDD542C"/>
    <w:rsid w:val="7DDF7051"/>
    <w:rsid w:val="7DDF73F6"/>
    <w:rsid w:val="7DE74669"/>
    <w:rsid w:val="7DE82E72"/>
    <w:rsid w:val="7DE92ADA"/>
    <w:rsid w:val="7DE9E453"/>
    <w:rsid w:val="7DEC38C1"/>
    <w:rsid w:val="7DED1B13"/>
    <w:rsid w:val="7DF6E2A2"/>
    <w:rsid w:val="7DF764EE"/>
    <w:rsid w:val="7DFE24BF"/>
    <w:rsid w:val="7DFF35F5"/>
    <w:rsid w:val="7DFF53A3"/>
    <w:rsid w:val="7DFF8EEB"/>
    <w:rsid w:val="7E024E93"/>
    <w:rsid w:val="7E1075B0"/>
    <w:rsid w:val="7E1150D6"/>
    <w:rsid w:val="7E143EB6"/>
    <w:rsid w:val="7E1C5F55"/>
    <w:rsid w:val="7E1E7F1F"/>
    <w:rsid w:val="7E1F77F3"/>
    <w:rsid w:val="7E21356B"/>
    <w:rsid w:val="7E244E09"/>
    <w:rsid w:val="7E2D1F10"/>
    <w:rsid w:val="7E3037AE"/>
    <w:rsid w:val="7E3314F0"/>
    <w:rsid w:val="7E3E236F"/>
    <w:rsid w:val="7E3E4588"/>
    <w:rsid w:val="7E3F39F1"/>
    <w:rsid w:val="7E437638"/>
    <w:rsid w:val="7E4A1267"/>
    <w:rsid w:val="7E4B683A"/>
    <w:rsid w:val="7E4D4360"/>
    <w:rsid w:val="7E5A4CCF"/>
    <w:rsid w:val="7E635932"/>
    <w:rsid w:val="7E665422"/>
    <w:rsid w:val="7E696CC0"/>
    <w:rsid w:val="7E6E42D6"/>
    <w:rsid w:val="7E78372F"/>
    <w:rsid w:val="7E7C4C45"/>
    <w:rsid w:val="7E7DA37F"/>
    <w:rsid w:val="7E8448A3"/>
    <w:rsid w:val="7E865AC4"/>
    <w:rsid w:val="7E8B30DA"/>
    <w:rsid w:val="7E924469"/>
    <w:rsid w:val="7E941F8F"/>
    <w:rsid w:val="7E971A7F"/>
    <w:rsid w:val="7E9755DB"/>
    <w:rsid w:val="7E977CD1"/>
    <w:rsid w:val="7E9842E4"/>
    <w:rsid w:val="7E9957F7"/>
    <w:rsid w:val="7E9C0E44"/>
    <w:rsid w:val="7E9F0934"/>
    <w:rsid w:val="7EA146AC"/>
    <w:rsid w:val="7EA877E8"/>
    <w:rsid w:val="7EA87DD3"/>
    <w:rsid w:val="7EB268B9"/>
    <w:rsid w:val="7EB50157"/>
    <w:rsid w:val="7EBB4972"/>
    <w:rsid w:val="7EBC3294"/>
    <w:rsid w:val="7EBC7738"/>
    <w:rsid w:val="7EBD9C50"/>
    <w:rsid w:val="7EBFAD4B"/>
    <w:rsid w:val="7EC16AFC"/>
    <w:rsid w:val="7EC52BE0"/>
    <w:rsid w:val="7ECA3C03"/>
    <w:rsid w:val="7ECF746B"/>
    <w:rsid w:val="7ED20D09"/>
    <w:rsid w:val="7EDB9B17"/>
    <w:rsid w:val="7EDC3936"/>
    <w:rsid w:val="7EE34CC4"/>
    <w:rsid w:val="7EEB17D0"/>
    <w:rsid w:val="7EED78F1"/>
    <w:rsid w:val="7EEE0CC2"/>
    <w:rsid w:val="7EEE6E4D"/>
    <w:rsid w:val="7EF62EFE"/>
    <w:rsid w:val="7EF649F8"/>
    <w:rsid w:val="7EF70770"/>
    <w:rsid w:val="7EF742CC"/>
    <w:rsid w:val="7EF96296"/>
    <w:rsid w:val="7EFAE23E"/>
    <w:rsid w:val="7EFB0260"/>
    <w:rsid w:val="7EFB0AFC"/>
    <w:rsid w:val="7EFD4725"/>
    <w:rsid w:val="7EFE1AFE"/>
    <w:rsid w:val="7EFE565A"/>
    <w:rsid w:val="7F005876"/>
    <w:rsid w:val="7F030EC3"/>
    <w:rsid w:val="7F054C3B"/>
    <w:rsid w:val="7F062761"/>
    <w:rsid w:val="7F076C05"/>
    <w:rsid w:val="7F1255AA"/>
    <w:rsid w:val="7F160BF6"/>
    <w:rsid w:val="7F196938"/>
    <w:rsid w:val="7F1C3D32"/>
    <w:rsid w:val="7F1C42C1"/>
    <w:rsid w:val="7F1E5CFC"/>
    <w:rsid w:val="7F201A75"/>
    <w:rsid w:val="7F211349"/>
    <w:rsid w:val="7F226032"/>
    <w:rsid w:val="7F3B065C"/>
    <w:rsid w:val="7F3B68AE"/>
    <w:rsid w:val="7F3D2627"/>
    <w:rsid w:val="7F3D43D5"/>
    <w:rsid w:val="7F403EC5"/>
    <w:rsid w:val="7F480FCB"/>
    <w:rsid w:val="7F520608"/>
    <w:rsid w:val="7F5259A6"/>
    <w:rsid w:val="7F565496"/>
    <w:rsid w:val="7F58120E"/>
    <w:rsid w:val="7F594F87"/>
    <w:rsid w:val="7F645E05"/>
    <w:rsid w:val="7F651B7D"/>
    <w:rsid w:val="7F66122E"/>
    <w:rsid w:val="7F671451"/>
    <w:rsid w:val="7F6820BF"/>
    <w:rsid w:val="7F686F78"/>
    <w:rsid w:val="7F6D5E88"/>
    <w:rsid w:val="7F741DC0"/>
    <w:rsid w:val="7F743A1E"/>
    <w:rsid w:val="7F74591C"/>
    <w:rsid w:val="7F7678E7"/>
    <w:rsid w:val="7F78365F"/>
    <w:rsid w:val="7F7D2A23"/>
    <w:rsid w:val="7F7D9FB1"/>
    <w:rsid w:val="7F7E3F01"/>
    <w:rsid w:val="7F7E49ED"/>
    <w:rsid w:val="7F7FE163"/>
    <w:rsid w:val="7F802513"/>
    <w:rsid w:val="7F8248B5"/>
    <w:rsid w:val="7F857B2A"/>
    <w:rsid w:val="7F8C710A"/>
    <w:rsid w:val="7F8F2756"/>
    <w:rsid w:val="7F960605"/>
    <w:rsid w:val="7F982A38"/>
    <w:rsid w:val="7F98785D"/>
    <w:rsid w:val="7F9A1827"/>
    <w:rsid w:val="7F9C9B01"/>
    <w:rsid w:val="7FA04963"/>
    <w:rsid w:val="7FA206DC"/>
    <w:rsid w:val="7FAC3308"/>
    <w:rsid w:val="7FAE0E2E"/>
    <w:rsid w:val="7FB1091F"/>
    <w:rsid w:val="7FB16B71"/>
    <w:rsid w:val="7FB65F35"/>
    <w:rsid w:val="7FB71DAC"/>
    <w:rsid w:val="7FB77ACA"/>
    <w:rsid w:val="7FBF00F9"/>
    <w:rsid w:val="7FC44AF6"/>
    <w:rsid w:val="7FC76394"/>
    <w:rsid w:val="7FCE14D1"/>
    <w:rsid w:val="7FD04ED8"/>
    <w:rsid w:val="7FD50AB1"/>
    <w:rsid w:val="7FDF1E68"/>
    <w:rsid w:val="7FDF548C"/>
    <w:rsid w:val="7FE01204"/>
    <w:rsid w:val="7FE9630A"/>
    <w:rsid w:val="7FED429B"/>
    <w:rsid w:val="7FF058EB"/>
    <w:rsid w:val="7FF40953"/>
    <w:rsid w:val="7FF52F01"/>
    <w:rsid w:val="7FF8479F"/>
    <w:rsid w:val="7FF93607"/>
    <w:rsid w:val="7FFA4074"/>
    <w:rsid w:val="7FFC4290"/>
    <w:rsid w:val="7FFD271D"/>
    <w:rsid w:val="7FFF4834"/>
    <w:rsid w:val="7FFFD102"/>
    <w:rsid w:val="8FF7460F"/>
    <w:rsid w:val="95F7DF0C"/>
    <w:rsid w:val="97DF605D"/>
    <w:rsid w:val="9BEE0599"/>
    <w:rsid w:val="9E5F1259"/>
    <w:rsid w:val="9E77AA1A"/>
    <w:rsid w:val="9EFE7FAE"/>
    <w:rsid w:val="9F3958D7"/>
    <w:rsid w:val="9F7DA2B7"/>
    <w:rsid w:val="9FCA8FB8"/>
    <w:rsid w:val="9FDFAF34"/>
    <w:rsid w:val="9FFEF4D4"/>
    <w:rsid w:val="A6FEC0B1"/>
    <w:rsid w:val="A76A0480"/>
    <w:rsid w:val="ABC9190D"/>
    <w:rsid w:val="AF1D7C45"/>
    <w:rsid w:val="AF1F8D21"/>
    <w:rsid w:val="AFB50243"/>
    <w:rsid w:val="AFC76F43"/>
    <w:rsid w:val="AFDDEBA1"/>
    <w:rsid w:val="AFDECCF0"/>
    <w:rsid w:val="AFE71601"/>
    <w:rsid w:val="AFFF9E4C"/>
    <w:rsid w:val="B372DD5B"/>
    <w:rsid w:val="B67E1745"/>
    <w:rsid w:val="B89ED597"/>
    <w:rsid w:val="BA770016"/>
    <w:rsid w:val="BBDC6D0E"/>
    <w:rsid w:val="BC6BAD60"/>
    <w:rsid w:val="BEB34F56"/>
    <w:rsid w:val="BF1F15DE"/>
    <w:rsid w:val="BF3E5034"/>
    <w:rsid w:val="BF5F89FA"/>
    <w:rsid w:val="BFA19961"/>
    <w:rsid w:val="BFB30F1A"/>
    <w:rsid w:val="BFBBD18D"/>
    <w:rsid w:val="BFDDA1E8"/>
    <w:rsid w:val="BFDE3F2D"/>
    <w:rsid w:val="BFEF7819"/>
    <w:rsid w:val="BFF37329"/>
    <w:rsid w:val="CF7B912A"/>
    <w:rsid w:val="CFF569AC"/>
    <w:rsid w:val="D2C724EF"/>
    <w:rsid w:val="D6B86AF0"/>
    <w:rsid w:val="D716835F"/>
    <w:rsid w:val="D7DDD03E"/>
    <w:rsid w:val="D7EE2C3B"/>
    <w:rsid w:val="DA3F99B2"/>
    <w:rsid w:val="DAB7A04E"/>
    <w:rsid w:val="DBFFB494"/>
    <w:rsid w:val="DDE774BF"/>
    <w:rsid w:val="DDEF597F"/>
    <w:rsid w:val="DDF97756"/>
    <w:rsid w:val="DE3D06EC"/>
    <w:rsid w:val="DE6D4E51"/>
    <w:rsid w:val="DE9E50C5"/>
    <w:rsid w:val="DF75E3D1"/>
    <w:rsid w:val="DFFBF0D7"/>
    <w:rsid w:val="E0A58852"/>
    <w:rsid w:val="E37B8A8E"/>
    <w:rsid w:val="E68DE87B"/>
    <w:rsid w:val="E6EC927E"/>
    <w:rsid w:val="E78B7903"/>
    <w:rsid w:val="EB5D975B"/>
    <w:rsid w:val="EEEDF09B"/>
    <w:rsid w:val="EF21823A"/>
    <w:rsid w:val="EF39FF3B"/>
    <w:rsid w:val="EF3EDC34"/>
    <w:rsid w:val="EFDFF4B9"/>
    <w:rsid w:val="EFE12205"/>
    <w:rsid w:val="EFF46C15"/>
    <w:rsid w:val="EFF747C3"/>
    <w:rsid w:val="F3FB6674"/>
    <w:rsid w:val="F57D8644"/>
    <w:rsid w:val="F5FEEE5C"/>
    <w:rsid w:val="F73D2F4A"/>
    <w:rsid w:val="F757D4FB"/>
    <w:rsid w:val="F7D7D1B8"/>
    <w:rsid w:val="F7F75FF5"/>
    <w:rsid w:val="F7FF1372"/>
    <w:rsid w:val="F7FF38EF"/>
    <w:rsid w:val="F93F0B2E"/>
    <w:rsid w:val="F97AAF92"/>
    <w:rsid w:val="F9BB168E"/>
    <w:rsid w:val="F9F6B4C3"/>
    <w:rsid w:val="FB3E579C"/>
    <w:rsid w:val="FB7B8CCC"/>
    <w:rsid w:val="FBDCBCFA"/>
    <w:rsid w:val="FCAF1517"/>
    <w:rsid w:val="FCDFFD5C"/>
    <w:rsid w:val="FDE74766"/>
    <w:rsid w:val="FDFBAFE4"/>
    <w:rsid w:val="FDFEF8E5"/>
    <w:rsid w:val="FDFFBD9A"/>
    <w:rsid w:val="FE2B0FA8"/>
    <w:rsid w:val="FE6F89FF"/>
    <w:rsid w:val="FE7F8126"/>
    <w:rsid w:val="FEBBAE4B"/>
    <w:rsid w:val="FECA7123"/>
    <w:rsid w:val="FF5F115F"/>
    <w:rsid w:val="FF5F870E"/>
    <w:rsid w:val="FF65DA8E"/>
    <w:rsid w:val="FF7E5CED"/>
    <w:rsid w:val="FFC239A5"/>
    <w:rsid w:val="FFDBACCB"/>
    <w:rsid w:val="FFDFB405"/>
    <w:rsid w:val="FFE6BF6E"/>
    <w:rsid w:val="FFEECCDD"/>
    <w:rsid w:val="FFEFCD75"/>
    <w:rsid w:val="FFFCF4D8"/>
    <w:rsid w:val="FFFE31E1"/>
    <w:rsid w:val="FFFE441D"/>
    <w:rsid w:val="FFFFB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iPriority="99" w:semiHidden="0"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index 6"/>
    <w:next w:val="1"/>
    <w:unhideWhenUsed/>
    <w:qFormat/>
    <w:uiPriority w:val="99"/>
    <w:pPr>
      <w:spacing w:line="560" w:lineRule="exact"/>
      <w:ind w:left="1000" w:leftChars="1000"/>
      <w:jc w:val="both"/>
    </w:pPr>
    <w:rPr>
      <w:rFonts w:ascii="Times New Roman" w:hAnsi="Times New Roman" w:eastAsia="仿宋_GB2312" w:cs="Times New Roman (正文 CS 字体)"/>
      <w:kern w:val="2"/>
      <w:sz w:val="32"/>
      <w:szCs w:val="32"/>
      <w:lang w:val="en-US" w:eastAsia="zh-CN" w:bidi="ar-SA"/>
    </w:rPr>
  </w:style>
  <w:style w:type="paragraph" w:styleId="5">
    <w:name w:val="Body Text"/>
    <w:next w:val="4"/>
    <w:qFormat/>
    <w:uiPriority w:val="0"/>
    <w:pPr>
      <w:spacing w:line="560" w:lineRule="exact"/>
      <w:jc w:val="center"/>
    </w:pPr>
    <w:rPr>
      <w:rFonts w:ascii="仿宋_GB2312" w:hAnsi="Times New Roman" w:eastAsia="仿宋_GB2312" w:cs="Times New Roman (正文 CS 字体)"/>
      <w:kern w:val="2"/>
      <w:sz w:val="24"/>
      <w:szCs w:val="32"/>
      <w:lang w:val="en-US" w:eastAsia="zh-CN" w:bidi="ar-SA"/>
    </w:rPr>
  </w:style>
  <w:style w:type="paragraph" w:styleId="6">
    <w:name w:val="Body Text Indent"/>
    <w:basedOn w:val="1"/>
    <w:qFormat/>
    <w:uiPriority w:val="0"/>
    <w:pPr>
      <w:spacing w:line="560" w:lineRule="exact"/>
      <w:ind w:firstLine="660"/>
    </w:pPr>
    <w:rPr>
      <w:rFonts w:ascii="仿宋_GB2312" w:eastAsia="仿宋_GB2312"/>
      <w:sz w:val="32"/>
      <w:szCs w:val="20"/>
    </w:rPr>
  </w:style>
  <w:style w:type="paragraph" w:styleId="7">
    <w:name w:val="Balloon Text"/>
    <w:basedOn w:val="1"/>
    <w:link w:val="16"/>
    <w:unhideWhenUsed/>
    <w:qFormat/>
    <w:uiPriority w:val="99"/>
    <w:rPr>
      <w:sz w:val="18"/>
      <w:szCs w:val="18"/>
    </w:rPr>
  </w:style>
  <w:style w:type="paragraph" w:styleId="8">
    <w:name w:val="footer"/>
    <w:basedOn w:val="1"/>
    <w:unhideWhenUsed/>
    <w:qFormat/>
    <w:uiPriority w:val="99"/>
    <w:pPr>
      <w:tabs>
        <w:tab w:val="center" w:pos="4153"/>
        <w:tab w:val="right" w:pos="8306"/>
      </w:tabs>
      <w:snapToGrid w:val="0"/>
      <w:jc w:val="left"/>
    </w:pPr>
    <w:rPr>
      <w:sz w:val="18"/>
    </w:rPr>
  </w:style>
  <w:style w:type="paragraph" w:styleId="9">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0"/>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paragraph" w:customStyle="1" w:styleId="15">
    <w:name w:val="Normal Indent1"/>
    <w:basedOn w:val="1"/>
    <w:next w:val="1"/>
    <w:qFormat/>
    <w:uiPriority w:val="0"/>
    <w:pPr>
      <w:spacing w:line="660" w:lineRule="exact"/>
      <w:ind w:firstLine="720" w:firstLineChars="200"/>
    </w:pPr>
    <w:rPr>
      <w:rFonts w:eastAsia="楷体_GB2312"/>
      <w:sz w:val="36"/>
      <w:szCs w:val="36"/>
    </w:rPr>
  </w:style>
  <w:style w:type="character" w:customStyle="1" w:styleId="16">
    <w:name w:val="批注框文本 Char"/>
    <w:basedOn w:val="13"/>
    <w:link w:val="7"/>
    <w:semiHidden/>
    <w:qFormat/>
    <w:uiPriority w:val="99"/>
    <w:rPr>
      <w:rFonts w:asciiTheme="minorHAnsi" w:hAnsiTheme="minorHAnsi" w:eastAsiaTheme="minorEastAsia" w:cstheme="minorBidi"/>
      <w:kern w:val="2"/>
      <w:sz w:val="18"/>
      <w:szCs w:val="18"/>
    </w:rPr>
  </w:style>
  <w:style w:type="paragraph" w:customStyle="1" w:styleId="17">
    <w:name w:val="列表段落1"/>
    <w:basedOn w:val="1"/>
    <w:unhideWhenUsed/>
    <w:qFormat/>
    <w:uiPriority w:val="99"/>
    <w:pPr>
      <w:ind w:firstLine="420" w:firstLineChars="200"/>
    </w:pPr>
  </w:style>
  <w:style w:type="character" w:customStyle="1" w:styleId="18">
    <w:name w:val="font31"/>
    <w:basedOn w:val="13"/>
    <w:qFormat/>
    <w:uiPriority w:val="0"/>
    <w:rPr>
      <w:rFonts w:hint="eastAsia" w:ascii="宋体" w:hAnsi="宋体" w:eastAsia="宋体" w:cs="宋体"/>
      <w:color w:val="000000"/>
      <w:sz w:val="22"/>
      <w:szCs w:val="22"/>
      <w:u w:val="none"/>
    </w:rPr>
  </w:style>
  <w:style w:type="character" w:customStyle="1" w:styleId="19">
    <w:name w:val="font312"/>
    <w:basedOn w:val="13"/>
    <w:qFormat/>
    <w:uiPriority w:val="0"/>
    <w:rPr>
      <w:rFonts w:ascii="方正书宋_GBK" w:hAnsi="方正书宋_GBK" w:eastAsia="方正书宋_GBK" w:cs="方正书宋_GBK"/>
      <w:color w:val="000000"/>
      <w:sz w:val="32"/>
      <w:szCs w:val="32"/>
      <w:u w:val="none"/>
    </w:rPr>
  </w:style>
  <w:style w:type="character" w:customStyle="1" w:styleId="20">
    <w:name w:val="font41"/>
    <w:basedOn w:val="13"/>
    <w:qFormat/>
    <w:uiPriority w:val="0"/>
    <w:rPr>
      <w:rFonts w:hint="default" w:ascii="Times New Roman" w:hAnsi="Times New Roman" w:cs="Times New Roman"/>
      <w:color w:val="000000"/>
      <w:sz w:val="32"/>
      <w:szCs w:val="32"/>
      <w:u w:val="none"/>
    </w:rPr>
  </w:style>
  <w:style w:type="character" w:customStyle="1" w:styleId="21">
    <w:name w:val="font51"/>
    <w:basedOn w:val="13"/>
    <w:qFormat/>
    <w:uiPriority w:val="0"/>
    <w:rPr>
      <w:rFonts w:hint="eastAsia" w:ascii="仿宋_GB2312" w:eastAsia="仿宋_GB2312" w:cs="仿宋_GB2312"/>
      <w:color w:val="000000"/>
      <w:sz w:val="32"/>
      <w:szCs w:val="32"/>
      <w:u w:val="none"/>
    </w:rPr>
  </w:style>
  <w:style w:type="character" w:customStyle="1" w:styleId="22">
    <w:name w:val="font61"/>
    <w:basedOn w:val="13"/>
    <w:qFormat/>
    <w:uiPriority w:val="0"/>
    <w:rPr>
      <w:rFonts w:ascii="仿宋_GB2312" w:eastAsia="仿宋_GB2312" w:cs="仿宋_GB2312"/>
      <w:b/>
      <w:bCs/>
      <w:color w:val="000000"/>
      <w:sz w:val="32"/>
      <w:szCs w:val="32"/>
      <w:u w:val="none"/>
    </w:rPr>
  </w:style>
  <w:style w:type="character" w:customStyle="1" w:styleId="23">
    <w:name w:val="font71"/>
    <w:basedOn w:val="13"/>
    <w:qFormat/>
    <w:uiPriority w:val="0"/>
    <w:rPr>
      <w:rFonts w:ascii="仿宋_GB2312" w:eastAsia="仿宋_GB2312" w:cs="仿宋_GB2312"/>
      <w:color w:val="000000"/>
      <w:sz w:val="32"/>
      <w:szCs w:val="32"/>
      <w:u w:val="none"/>
    </w:rPr>
  </w:style>
  <w:style w:type="character" w:customStyle="1" w:styleId="24">
    <w:name w:val="font91"/>
    <w:basedOn w:val="13"/>
    <w:qFormat/>
    <w:uiPriority w:val="0"/>
    <w:rPr>
      <w:rFonts w:hint="eastAsia" w:ascii="黑体" w:hAnsi="宋体" w:eastAsia="黑体" w:cs="黑体"/>
      <w:color w:val="000000"/>
      <w:sz w:val="32"/>
      <w:szCs w:val="32"/>
      <w:u w:val="none"/>
    </w:rPr>
  </w:style>
  <w:style w:type="character" w:customStyle="1" w:styleId="25">
    <w:name w:val="font21"/>
    <w:basedOn w:val="13"/>
    <w:qFormat/>
    <w:uiPriority w:val="0"/>
    <w:rPr>
      <w:rFonts w:hint="default" w:ascii="Times New Roman" w:hAnsi="Times New Roman" w:cs="Times New Roman"/>
      <w:color w:val="000000"/>
      <w:sz w:val="32"/>
      <w:szCs w:val="32"/>
      <w:u w:val="none"/>
    </w:rPr>
  </w:style>
  <w:style w:type="character" w:customStyle="1" w:styleId="26">
    <w:name w:val="font151"/>
    <w:basedOn w:val="13"/>
    <w:qFormat/>
    <w:uiPriority w:val="0"/>
    <w:rPr>
      <w:rFonts w:hint="eastAsia" w:ascii="黑体" w:hAnsi="宋体" w:eastAsia="黑体" w:cs="黑体"/>
      <w:b/>
      <w:bCs/>
      <w:color w:val="000000"/>
      <w:sz w:val="32"/>
      <w:szCs w:val="32"/>
      <w:u w:val="none"/>
    </w:rPr>
  </w:style>
  <w:style w:type="character" w:customStyle="1" w:styleId="27">
    <w:name w:val="font101"/>
    <w:basedOn w:val="13"/>
    <w:qFormat/>
    <w:uiPriority w:val="0"/>
    <w:rPr>
      <w:rFonts w:hint="default" w:ascii="Times New Roman" w:hAnsi="Times New Roman" w:cs="Times New Roman"/>
      <w:b/>
      <w:bCs/>
      <w:color w:val="000000"/>
      <w:sz w:val="32"/>
      <w:szCs w:val="32"/>
      <w:u w:val="none"/>
    </w:rPr>
  </w:style>
  <w:style w:type="character" w:customStyle="1" w:styleId="28">
    <w:name w:val="font112"/>
    <w:basedOn w:val="13"/>
    <w:qFormat/>
    <w:uiPriority w:val="0"/>
    <w:rPr>
      <w:rFonts w:ascii="仿宋_GB2312" w:eastAsia="仿宋_GB2312" w:cs="仿宋_GB2312"/>
      <w:color w:val="000000"/>
      <w:sz w:val="32"/>
      <w:szCs w:val="32"/>
      <w:u w:val="none"/>
    </w:rPr>
  </w:style>
  <w:style w:type="character" w:customStyle="1" w:styleId="29">
    <w:name w:val="font171"/>
    <w:basedOn w:val="13"/>
    <w:qFormat/>
    <w:uiPriority w:val="0"/>
    <w:rPr>
      <w:rFonts w:hint="eastAsia" w:ascii="仿宋_GB2312" w:eastAsia="仿宋_GB2312" w:cs="仿宋_GB2312"/>
      <w:b/>
      <w:bCs/>
      <w:color w:val="000000"/>
      <w:sz w:val="32"/>
      <w:szCs w:val="32"/>
      <w:u w:val="none"/>
    </w:rPr>
  </w:style>
  <w:style w:type="character" w:customStyle="1" w:styleId="30">
    <w:name w:val="font181"/>
    <w:basedOn w:val="13"/>
    <w:qFormat/>
    <w:uiPriority w:val="0"/>
    <w:rPr>
      <w:rFonts w:hint="eastAsia" w:ascii="仿宋_GB2312" w:eastAsia="仿宋_GB2312" w:cs="仿宋_GB2312"/>
      <w:color w:val="FF0000"/>
      <w:sz w:val="32"/>
      <w:szCs w:val="32"/>
      <w:u w:val="none"/>
    </w:rPr>
  </w:style>
  <w:style w:type="character" w:customStyle="1" w:styleId="31">
    <w:name w:val="font131"/>
    <w:basedOn w:val="13"/>
    <w:qFormat/>
    <w:uiPriority w:val="0"/>
    <w:rPr>
      <w:rFonts w:hint="eastAsia" w:ascii="仿宋_GB2312" w:eastAsia="仿宋_GB2312" w:cs="仿宋_GB2312"/>
      <w:strike/>
      <w:color w:val="00000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9964</Words>
  <Characters>10655</Characters>
  <Lines>136</Lines>
  <Paragraphs>38</Paragraphs>
  <TotalTime>31</TotalTime>
  <ScaleCrop>false</ScaleCrop>
  <LinksUpToDate>false</LinksUpToDate>
  <CharactersWithSpaces>10729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2020-11-27T02:20:00Z</dcterms:created>
  <dc:creator>chen caihong</dc:creator>
  <cp:lastModifiedBy>冯静</cp:lastModifiedBy>
  <cp:lastPrinted>2025-01-04T08:17:00Z</cp:lastPrinted>
  <dcterms:modified xsi:type="dcterms:W3CDTF">2025-08-13T01:34:22Z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F1F35E9CACA741F1931BD72CADAE82EC</vt:lpwstr>
  </property>
  <property fmtid="{D5CDD505-2E9C-101B-9397-08002B2CF9AE}" pid="4" name="KSOTemplateDocerSaveRecord">
    <vt:lpwstr>eyJoZGlkIjoiOTc1YzNjYmVhMmEyM2RkZWRjZGQ1YjAwMzY3YmUwNTQiLCJ1c2VySWQiOiIxNDQ5MzMxMjE0In0=</vt:lpwstr>
  </property>
</Properties>
</file>